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52CE0" w14:textId="77777777" w:rsidR="006B4E0B" w:rsidRPr="00A06F1A" w:rsidRDefault="006B4E0B" w:rsidP="006B4E0B">
      <w:pPr>
        <w:spacing w:after="0" w:line="240" w:lineRule="auto"/>
        <w:rPr>
          <w:b/>
          <w:color w:val="7030A0"/>
          <w:sz w:val="36"/>
          <w:szCs w:val="36"/>
        </w:rPr>
      </w:pPr>
      <w:r>
        <w:rPr>
          <w:b/>
          <w:color w:val="7030A0"/>
          <w:sz w:val="36"/>
          <w:szCs w:val="36"/>
        </w:rPr>
        <w:t xml:space="preserve">Annual Wellness Visit: </w:t>
      </w:r>
      <w:r w:rsidRPr="00A06F1A">
        <w:rPr>
          <w:b/>
          <w:color w:val="7030A0"/>
          <w:sz w:val="36"/>
          <w:szCs w:val="36"/>
        </w:rPr>
        <w:t>Student Guide</w:t>
      </w:r>
    </w:p>
    <w:p w14:paraId="309755FB" w14:textId="77777777" w:rsidR="006B4E0B" w:rsidRPr="00A06F1A" w:rsidRDefault="006B4E0B" w:rsidP="006B4E0B">
      <w:pPr>
        <w:spacing w:after="0" w:line="240" w:lineRule="auto"/>
        <w:jc w:val="center"/>
        <w:rPr>
          <w:b/>
        </w:rPr>
      </w:pPr>
    </w:p>
    <w:p w14:paraId="38CA5866" w14:textId="77777777" w:rsidR="006B4E0B" w:rsidRPr="00A06F1A" w:rsidRDefault="006B4E0B" w:rsidP="006B4E0B">
      <w:pPr>
        <w:spacing w:line="240" w:lineRule="auto"/>
        <w:rPr>
          <w:rFonts w:cstheme="minorHAnsi"/>
        </w:rPr>
      </w:pPr>
      <w:r>
        <w:rPr>
          <w:rFonts w:cstheme="minorHAnsi"/>
        </w:rPr>
        <w:pict w14:anchorId="7CF75F96">
          <v:rect id="_x0000_i1025" style="width:0;height:1.5pt" o:hralign="center" o:hrstd="t" o:hrnoshade="t" o:hr="t" fillcolor="#333" stroked="f"/>
        </w:pict>
      </w:r>
    </w:p>
    <w:p w14:paraId="45AE0F34" w14:textId="77777777" w:rsidR="006B4E0B" w:rsidRPr="005B0BE2" w:rsidRDefault="006B4E0B" w:rsidP="006B4E0B">
      <w:pPr>
        <w:spacing w:line="240" w:lineRule="auto"/>
        <w:rPr>
          <w:b/>
        </w:rPr>
      </w:pPr>
      <w:r w:rsidRPr="005B0BE2">
        <w:rPr>
          <w:b/>
        </w:rPr>
        <w:t xml:space="preserve"> Please be sure to complete the </w:t>
      </w:r>
      <w:hyperlink r:id="rId10" w:history="1">
        <w:r w:rsidRPr="005B0BE2">
          <w:rPr>
            <w:rStyle w:val="Hyperlink"/>
            <w:b/>
          </w:rPr>
          <w:t>online evaluation</w:t>
        </w:r>
      </w:hyperlink>
      <w:r w:rsidRPr="005B0BE2">
        <w:rPr>
          <w:b/>
        </w:rPr>
        <w:t xml:space="preserve"> after your simulation session!</w:t>
      </w:r>
    </w:p>
    <w:p w14:paraId="418A290A" w14:textId="77777777" w:rsidR="006B4E0B" w:rsidRPr="00A06F1A" w:rsidRDefault="006B4E0B" w:rsidP="006B4E0B">
      <w:pPr>
        <w:spacing w:line="240" w:lineRule="auto"/>
        <w:rPr>
          <w:rFonts w:cstheme="minorHAnsi"/>
        </w:rPr>
      </w:pPr>
      <w:r>
        <w:rPr>
          <w:rFonts w:cstheme="minorHAnsi"/>
        </w:rPr>
        <w:pict w14:anchorId="391B0B2F">
          <v:rect id="_x0000_i1026" style="width:0;height:1.5pt" o:hralign="center" o:hrstd="t" o:hrnoshade="t" o:hr="t" fillcolor="#333" stroked="f"/>
        </w:pict>
      </w:r>
    </w:p>
    <w:p w14:paraId="6C5534BB" w14:textId="77777777" w:rsidR="006B4E0B" w:rsidRPr="00B43CE6" w:rsidRDefault="006B4E0B" w:rsidP="006B4E0B">
      <w:pPr>
        <w:spacing w:line="240" w:lineRule="auto"/>
        <w:rPr>
          <w:rFonts w:cs="Times New Roman"/>
        </w:rPr>
      </w:pPr>
      <w:r>
        <w:t xml:space="preserve">The </w:t>
      </w:r>
      <w:r w:rsidRPr="008625A7">
        <w:rPr>
          <w:b/>
        </w:rPr>
        <w:t>purpose</w:t>
      </w:r>
      <w:r>
        <w:t xml:space="preserve"> of this simulation-based activity is to understand the purpose and content of an Annual Wellness Visit (also called Medicare Wellness Visit) and how the RN role in conducting these visits represents top-of-scope practice.  These visits often </w:t>
      </w:r>
      <w:proofErr w:type="gramStart"/>
      <w:r>
        <w:t>are conducted</w:t>
      </w:r>
      <w:proofErr w:type="gramEnd"/>
      <w:r>
        <w:t xml:space="preserve"> by primary care providers, but can also be done by RNs.</w:t>
      </w:r>
    </w:p>
    <w:p w14:paraId="1BD4CA72" w14:textId="77777777" w:rsidR="006B4E0B" w:rsidRDefault="006B4E0B" w:rsidP="006B4E0B">
      <w:pPr>
        <w:spacing w:line="240" w:lineRule="auto"/>
        <w:rPr>
          <w:rFonts w:cstheme="minorHAnsi"/>
        </w:rPr>
      </w:pPr>
      <w:r w:rsidRPr="009107DE">
        <w:rPr>
          <w:rFonts w:cstheme="minorHAnsi"/>
        </w:rPr>
        <w:t xml:space="preserve">Starting in 2011, Medicare began coverage of </w:t>
      </w:r>
      <w:r>
        <w:rPr>
          <w:rFonts w:cstheme="minorHAnsi"/>
        </w:rPr>
        <w:t>A</w:t>
      </w:r>
      <w:r w:rsidRPr="009107DE">
        <w:rPr>
          <w:rFonts w:cstheme="minorHAnsi"/>
        </w:rPr>
        <w:t xml:space="preserve">nnual </w:t>
      </w:r>
      <w:r>
        <w:rPr>
          <w:rFonts w:cstheme="minorHAnsi"/>
        </w:rPr>
        <w:t>W</w:t>
      </w:r>
      <w:r w:rsidRPr="009107DE">
        <w:rPr>
          <w:rFonts w:cstheme="minorHAnsi"/>
        </w:rPr>
        <w:t xml:space="preserve">ellness </w:t>
      </w:r>
      <w:r>
        <w:rPr>
          <w:rFonts w:cstheme="minorHAnsi"/>
        </w:rPr>
        <w:t>V</w:t>
      </w:r>
      <w:r w:rsidRPr="009107DE">
        <w:rPr>
          <w:rFonts w:cstheme="minorHAnsi"/>
        </w:rPr>
        <w:t>isits for Medicare beneficiaries</w:t>
      </w:r>
      <w:r>
        <w:rPr>
          <w:rFonts w:cstheme="minorHAnsi"/>
        </w:rPr>
        <w:t xml:space="preserve">. </w:t>
      </w:r>
      <w:r w:rsidRPr="009107DE">
        <w:rPr>
          <w:rFonts w:cstheme="minorHAnsi"/>
        </w:rPr>
        <w:t xml:space="preserve">The purpose of this visit is to check for any changes in health information, perform a </w:t>
      </w:r>
      <w:r w:rsidRPr="00AF7E0A">
        <w:rPr>
          <w:rFonts w:cstheme="minorHAnsi"/>
          <w:i/>
        </w:rPr>
        <w:t>Health Risk Assessment</w:t>
      </w:r>
      <w:r w:rsidRPr="009107DE">
        <w:rPr>
          <w:rFonts w:cstheme="minorHAnsi"/>
        </w:rPr>
        <w:t xml:space="preserve">, and develop or update a </w:t>
      </w:r>
      <w:r w:rsidRPr="00AF7E0A">
        <w:rPr>
          <w:rFonts w:cstheme="minorHAnsi"/>
          <w:i/>
        </w:rPr>
        <w:t>Personalized Prevention Plan</w:t>
      </w:r>
      <w:r>
        <w:rPr>
          <w:rFonts w:cstheme="minorHAnsi"/>
        </w:rPr>
        <w:t xml:space="preserve">. </w:t>
      </w:r>
      <w:r w:rsidRPr="009107DE">
        <w:rPr>
          <w:rFonts w:cstheme="minorHAnsi"/>
        </w:rPr>
        <w:t xml:space="preserve">The AWV is not the same as an </w:t>
      </w:r>
      <w:r>
        <w:rPr>
          <w:rFonts w:cstheme="minorHAnsi"/>
        </w:rPr>
        <w:t>annual physical.</w:t>
      </w:r>
      <w:r w:rsidRPr="009107DE">
        <w:rPr>
          <w:rFonts w:cstheme="minorHAnsi"/>
        </w:rPr>
        <w:t xml:space="preserve"> </w:t>
      </w:r>
      <w:r>
        <w:rPr>
          <w:rFonts w:cstheme="minorHAnsi"/>
        </w:rPr>
        <w:t>P</w:t>
      </w:r>
      <w:r w:rsidRPr="009107DE">
        <w:rPr>
          <w:rFonts w:cstheme="minorHAnsi"/>
        </w:rPr>
        <w:t xml:space="preserve">hysical examination </w:t>
      </w:r>
      <w:r>
        <w:rPr>
          <w:rFonts w:cstheme="minorHAnsi"/>
        </w:rPr>
        <w:t xml:space="preserve">normally </w:t>
      </w:r>
      <w:proofErr w:type="gramStart"/>
      <w:r>
        <w:rPr>
          <w:rFonts w:cstheme="minorHAnsi"/>
        </w:rPr>
        <w:t>is not done</w:t>
      </w:r>
      <w:proofErr w:type="gramEnd"/>
      <w:r>
        <w:rPr>
          <w:rFonts w:cstheme="minorHAnsi"/>
        </w:rPr>
        <w:t xml:space="preserve"> at this visit </w:t>
      </w:r>
      <w:r w:rsidRPr="009107DE">
        <w:rPr>
          <w:rFonts w:cstheme="minorHAnsi"/>
        </w:rPr>
        <w:t>and is not reimbursed as part of the visit.</w:t>
      </w:r>
    </w:p>
    <w:p w14:paraId="4D672917" w14:textId="77777777" w:rsidR="006B4E0B" w:rsidRPr="009107DE" w:rsidRDefault="006B4E0B" w:rsidP="006B4E0B">
      <w:pPr>
        <w:spacing w:line="240" w:lineRule="auto"/>
        <w:rPr>
          <w:rFonts w:cstheme="minorHAnsi"/>
        </w:rPr>
      </w:pPr>
      <w:r>
        <w:rPr>
          <w:rFonts w:cstheme="minorHAnsi"/>
        </w:rPr>
        <w:t xml:space="preserve">To prepare for this simulation, you will need to complete the assigned readings and videos, and you </w:t>
      </w:r>
      <w:proofErr w:type="gramStart"/>
      <w:r>
        <w:rPr>
          <w:rFonts w:cstheme="minorHAnsi"/>
        </w:rPr>
        <w:t>will also</w:t>
      </w:r>
      <w:proofErr w:type="gramEnd"/>
      <w:r>
        <w:rPr>
          <w:rFonts w:cstheme="minorHAnsi"/>
        </w:rPr>
        <w:t xml:space="preserve"> need to review the patient’s completed </w:t>
      </w:r>
      <w:r w:rsidRPr="00AF7E0A">
        <w:rPr>
          <w:rFonts w:cstheme="minorHAnsi"/>
          <w:i/>
        </w:rPr>
        <w:t>Health Risk Assessment</w:t>
      </w:r>
      <w:r>
        <w:rPr>
          <w:rFonts w:cstheme="minorHAnsi"/>
        </w:rPr>
        <w:t xml:space="preserve"> </w:t>
      </w:r>
      <w:r w:rsidRPr="00AF7E0A">
        <w:rPr>
          <w:rFonts w:cstheme="minorHAnsi"/>
          <w:i/>
          <w:u w:val="single"/>
        </w:rPr>
        <w:t>in advance</w:t>
      </w:r>
      <w:r>
        <w:rPr>
          <w:rFonts w:cstheme="minorHAnsi"/>
          <w:i/>
        </w:rPr>
        <w:t>.</w:t>
      </w:r>
      <w:r>
        <w:rPr>
          <w:rFonts w:cstheme="minorHAnsi"/>
        </w:rPr>
        <w:t xml:space="preserve"> We will be using the Health Risk Assessment during the simulation, so you need to review it and identify potential concerns and areas where you need more information from the patient.</w:t>
      </w:r>
    </w:p>
    <w:p w14:paraId="09A0419C" w14:textId="77777777" w:rsidR="006B4E0B" w:rsidRPr="00A06F1A" w:rsidRDefault="006B4E0B" w:rsidP="006B4E0B">
      <w:pPr>
        <w:spacing w:line="240" w:lineRule="auto"/>
        <w:rPr>
          <w:rFonts w:cstheme="minorHAnsi"/>
        </w:rPr>
      </w:pPr>
      <w:r>
        <w:rPr>
          <w:rFonts w:cstheme="minorHAnsi"/>
        </w:rPr>
        <w:pict w14:anchorId="5D88D021">
          <v:rect id="_x0000_i1027" style="width:0;height:1.5pt" o:hralign="center" o:hrstd="t" o:hrnoshade="t" o:hr="t" fillcolor="#333" stroked="f"/>
        </w:pict>
      </w:r>
    </w:p>
    <w:p w14:paraId="6401A083" w14:textId="77777777" w:rsidR="006B4E0B" w:rsidRPr="007B7986" w:rsidRDefault="006B4E0B" w:rsidP="006B4E0B">
      <w:pPr>
        <w:pStyle w:val="NormalWeb"/>
        <w:tabs>
          <w:tab w:val="center" w:pos="4680"/>
        </w:tabs>
        <w:rPr>
          <w:rFonts w:asciiTheme="minorHAnsi" w:hAnsiTheme="minorHAnsi" w:cstheme="minorHAnsi"/>
          <w:sz w:val="22"/>
          <w:szCs w:val="22"/>
        </w:rPr>
      </w:pPr>
      <w:r w:rsidRPr="007B7986">
        <w:rPr>
          <w:rStyle w:val="Strong"/>
          <w:rFonts w:asciiTheme="minorHAnsi" w:hAnsiTheme="minorHAnsi" w:cstheme="minorHAnsi"/>
          <w:sz w:val="22"/>
          <w:szCs w:val="22"/>
        </w:rPr>
        <w:t>Learning Objectives</w:t>
      </w:r>
      <w:r w:rsidRPr="007B7986">
        <w:rPr>
          <w:rStyle w:val="Strong"/>
          <w:rFonts w:asciiTheme="minorHAnsi" w:hAnsiTheme="minorHAnsi" w:cstheme="minorHAnsi"/>
          <w:sz w:val="22"/>
          <w:szCs w:val="22"/>
        </w:rPr>
        <w:tab/>
      </w:r>
    </w:p>
    <w:p w14:paraId="2D77AD30" w14:textId="77777777" w:rsidR="006B4E0B" w:rsidRPr="007B7986" w:rsidRDefault="006B4E0B" w:rsidP="006B4E0B">
      <w:pPr>
        <w:pStyle w:val="NormalWeb"/>
        <w:rPr>
          <w:rFonts w:asciiTheme="minorHAnsi" w:hAnsiTheme="minorHAnsi" w:cstheme="minorHAnsi"/>
          <w:sz w:val="22"/>
          <w:szCs w:val="22"/>
        </w:rPr>
      </w:pPr>
      <w:r w:rsidRPr="007B7986">
        <w:rPr>
          <w:rFonts w:asciiTheme="minorHAnsi" w:hAnsiTheme="minorHAnsi" w:cstheme="minorHAnsi"/>
          <w:sz w:val="22"/>
          <w:szCs w:val="22"/>
        </w:rPr>
        <w:t>By the end of this simulation-based experience, the learner will be able to…</w:t>
      </w:r>
    </w:p>
    <w:p w14:paraId="633BDDFB" w14:textId="77777777" w:rsidR="006B4E0B" w:rsidRPr="007B7986" w:rsidRDefault="006B4E0B" w:rsidP="006B4E0B">
      <w:pPr>
        <w:pStyle w:val="ListParagraph"/>
        <w:numPr>
          <w:ilvl w:val="0"/>
          <w:numId w:val="5"/>
        </w:numPr>
      </w:pPr>
      <w:r w:rsidRPr="007B7986">
        <w:t xml:space="preserve">Understand the purpose of an Annual Wellness Visit (AWV) and what assessments </w:t>
      </w:r>
      <w:proofErr w:type="gramStart"/>
      <w:r w:rsidRPr="007B7986">
        <w:t>are obtained</w:t>
      </w:r>
      <w:proofErr w:type="gramEnd"/>
      <w:r w:rsidRPr="007B7986">
        <w:t>.</w:t>
      </w:r>
    </w:p>
    <w:p w14:paraId="0ABFD455" w14:textId="77777777" w:rsidR="006B4E0B" w:rsidRPr="007B7986" w:rsidRDefault="006B4E0B" w:rsidP="006B4E0B">
      <w:pPr>
        <w:pStyle w:val="ListParagraph"/>
        <w:numPr>
          <w:ilvl w:val="0"/>
          <w:numId w:val="5"/>
        </w:numPr>
      </w:pPr>
      <w:r w:rsidRPr="007B7986">
        <w:t xml:space="preserve">Describe the RN’s roles and responsibilities in managing </w:t>
      </w:r>
      <w:proofErr w:type="gramStart"/>
      <w:r w:rsidRPr="007B7986">
        <w:t>AWVs and how this represents top-of-scope practice</w:t>
      </w:r>
      <w:proofErr w:type="gramEnd"/>
      <w:r w:rsidRPr="007B7986">
        <w:t>.</w:t>
      </w:r>
    </w:p>
    <w:p w14:paraId="7C4174CD" w14:textId="77777777" w:rsidR="006B4E0B" w:rsidRPr="007B7986" w:rsidRDefault="006B4E0B" w:rsidP="006B4E0B">
      <w:pPr>
        <w:pStyle w:val="ListParagraph"/>
        <w:numPr>
          <w:ilvl w:val="0"/>
          <w:numId w:val="5"/>
        </w:numPr>
      </w:pPr>
      <w:r w:rsidRPr="007B7986">
        <w:t>Use patient-centered care strategies and communication to establish rapport, answer questions, and collect assessment data during an AWV.</w:t>
      </w:r>
    </w:p>
    <w:p w14:paraId="762AD7F4" w14:textId="77777777" w:rsidR="006B4E0B" w:rsidRPr="00AF7E0A" w:rsidRDefault="006B4E0B" w:rsidP="006B4E0B">
      <w:pPr>
        <w:pStyle w:val="ListParagraph"/>
        <w:numPr>
          <w:ilvl w:val="0"/>
          <w:numId w:val="5"/>
        </w:numPr>
        <w:spacing w:line="240" w:lineRule="auto"/>
      </w:pPr>
      <w:r>
        <w:t>Strategize nursing interventions for one or more priority health or health promotion issues identified through the assessment</w:t>
      </w:r>
      <w:r w:rsidRPr="00AF7E0A">
        <w:t>.</w:t>
      </w:r>
    </w:p>
    <w:p w14:paraId="64AB92AA" w14:textId="77777777" w:rsidR="006B4E0B" w:rsidRPr="007B7986" w:rsidRDefault="006B4E0B" w:rsidP="006B4E0B">
      <w:pPr>
        <w:pStyle w:val="ListParagraph"/>
        <w:numPr>
          <w:ilvl w:val="0"/>
          <w:numId w:val="5"/>
        </w:numPr>
      </w:pPr>
      <w:r>
        <w:t>Identify opportunities for collaborating</w:t>
      </w:r>
      <w:r w:rsidRPr="007B7986">
        <w:t xml:space="preserve"> with other health care workers to follow-up on relevant AWV assessment findings.</w:t>
      </w:r>
    </w:p>
    <w:p w14:paraId="25267AAC" w14:textId="77777777" w:rsidR="006B4E0B" w:rsidRPr="00A06F1A" w:rsidRDefault="006B4E0B" w:rsidP="006B4E0B">
      <w:pPr>
        <w:spacing w:line="240" w:lineRule="auto"/>
        <w:rPr>
          <w:rFonts w:cstheme="minorHAnsi"/>
        </w:rPr>
      </w:pPr>
      <w:r>
        <w:rPr>
          <w:rFonts w:cstheme="minorHAnsi"/>
        </w:rPr>
        <w:pict w14:anchorId="64A57BD2">
          <v:rect id="_x0000_i1028" style="width:0;height:1.5pt" o:hralign="center" o:hrstd="t" o:hrnoshade="t" o:hr="t" fillcolor="#333" stroked="f"/>
        </w:pict>
      </w:r>
    </w:p>
    <w:p w14:paraId="503CD613" w14:textId="77777777" w:rsidR="006B4E0B" w:rsidRPr="007B7986" w:rsidRDefault="006B4E0B" w:rsidP="006B4E0B">
      <w:pPr>
        <w:pStyle w:val="NormalWeb"/>
        <w:rPr>
          <w:rFonts w:asciiTheme="minorHAnsi" w:hAnsiTheme="minorHAnsi" w:cstheme="minorHAnsi"/>
          <w:sz w:val="22"/>
          <w:szCs w:val="22"/>
        </w:rPr>
      </w:pPr>
      <w:r w:rsidRPr="007B7986">
        <w:rPr>
          <w:rStyle w:val="Strong"/>
          <w:rFonts w:asciiTheme="minorHAnsi" w:hAnsiTheme="minorHAnsi" w:cstheme="minorHAnsi"/>
          <w:sz w:val="22"/>
          <w:szCs w:val="22"/>
        </w:rPr>
        <w:t xml:space="preserve">Expectations </w:t>
      </w:r>
    </w:p>
    <w:p w14:paraId="48ED7C94" w14:textId="77777777" w:rsidR="006B4E0B" w:rsidRPr="007B7986" w:rsidRDefault="006B4E0B" w:rsidP="006B4E0B">
      <w:pPr>
        <w:pStyle w:val="NormalWeb"/>
        <w:rPr>
          <w:rFonts w:asciiTheme="minorHAnsi" w:hAnsiTheme="minorHAnsi" w:cstheme="minorHAnsi"/>
          <w:sz w:val="22"/>
          <w:szCs w:val="22"/>
        </w:rPr>
      </w:pPr>
      <w:r w:rsidRPr="007B7986">
        <w:rPr>
          <w:rFonts w:asciiTheme="minorHAnsi" w:hAnsiTheme="minorHAnsi" w:cstheme="minorHAnsi"/>
          <w:sz w:val="22"/>
          <w:szCs w:val="22"/>
        </w:rPr>
        <w:t xml:space="preserve">Learners </w:t>
      </w:r>
      <w:proofErr w:type="gramStart"/>
      <w:r w:rsidRPr="007B7986">
        <w:rPr>
          <w:rFonts w:asciiTheme="minorHAnsi" w:hAnsiTheme="minorHAnsi" w:cstheme="minorHAnsi"/>
          <w:sz w:val="22"/>
          <w:szCs w:val="22"/>
        </w:rPr>
        <w:t>are expected</w:t>
      </w:r>
      <w:proofErr w:type="gramEnd"/>
      <w:r w:rsidRPr="007B7986">
        <w:rPr>
          <w:rFonts w:asciiTheme="minorHAnsi" w:hAnsiTheme="minorHAnsi" w:cstheme="minorHAnsi"/>
          <w:sz w:val="22"/>
          <w:szCs w:val="22"/>
        </w:rPr>
        <w:t xml:space="preserve"> to arrive having (1) fully reviewed this student guide, (2) completed the assigned readings and videos, and (3) completed the </w:t>
      </w:r>
      <w:r>
        <w:rPr>
          <w:rFonts w:asciiTheme="minorHAnsi" w:hAnsiTheme="minorHAnsi" w:cstheme="minorHAnsi"/>
          <w:sz w:val="22"/>
          <w:szCs w:val="22"/>
        </w:rPr>
        <w:t>Pre-simulation Questions</w:t>
      </w:r>
      <w:r w:rsidRPr="007B7986">
        <w:rPr>
          <w:rFonts w:asciiTheme="minorHAnsi" w:hAnsiTheme="minorHAnsi" w:cstheme="minorHAnsi"/>
          <w:sz w:val="22"/>
          <w:szCs w:val="22"/>
        </w:rPr>
        <w:t xml:space="preserve">. Students </w:t>
      </w:r>
      <w:proofErr w:type="gramStart"/>
      <w:r w:rsidRPr="007B7986">
        <w:rPr>
          <w:rFonts w:asciiTheme="minorHAnsi" w:hAnsiTheme="minorHAnsi" w:cstheme="minorHAnsi"/>
          <w:sz w:val="22"/>
          <w:szCs w:val="22"/>
        </w:rPr>
        <w:t>are also expected</w:t>
      </w:r>
      <w:proofErr w:type="gramEnd"/>
      <w:r w:rsidRPr="007B7986">
        <w:rPr>
          <w:rFonts w:asciiTheme="minorHAnsi" w:hAnsiTheme="minorHAnsi" w:cstheme="minorHAnsi"/>
          <w:sz w:val="22"/>
          <w:szCs w:val="22"/>
        </w:rPr>
        <w:t xml:space="preserve"> to have the </w:t>
      </w:r>
      <w:r w:rsidRPr="00AF7E0A">
        <w:rPr>
          <w:rFonts w:asciiTheme="minorHAnsi" w:hAnsiTheme="minorHAnsi" w:cstheme="minorHAnsi"/>
          <w:sz w:val="22"/>
          <w:szCs w:val="22"/>
          <w:u w:val="single"/>
        </w:rPr>
        <w:t>Observer Form</w:t>
      </w:r>
      <w:r w:rsidRPr="007B7986">
        <w:rPr>
          <w:rFonts w:asciiTheme="minorHAnsi" w:hAnsiTheme="minorHAnsi" w:cstheme="minorHAnsi"/>
          <w:sz w:val="22"/>
          <w:szCs w:val="22"/>
        </w:rPr>
        <w:t xml:space="preserve"> to complete should they be assigned that role.</w:t>
      </w:r>
    </w:p>
    <w:p w14:paraId="59D12643" w14:textId="77777777" w:rsidR="006B4E0B" w:rsidRPr="007B7986" w:rsidRDefault="006B4E0B" w:rsidP="006B4E0B">
      <w:pPr>
        <w:pStyle w:val="NormalWeb"/>
        <w:rPr>
          <w:rFonts w:asciiTheme="minorHAnsi" w:hAnsiTheme="minorHAnsi" w:cstheme="minorHAnsi"/>
          <w:sz w:val="22"/>
          <w:szCs w:val="22"/>
        </w:rPr>
      </w:pPr>
      <w:r w:rsidRPr="007B7986">
        <w:rPr>
          <w:rFonts w:asciiTheme="minorHAnsi" w:hAnsiTheme="minorHAnsi" w:cstheme="minorHAnsi"/>
          <w:sz w:val="22"/>
          <w:szCs w:val="22"/>
        </w:rPr>
        <w:t xml:space="preserve">In this simulation scenario, you will meet Charlie Plummer, a </w:t>
      </w:r>
      <w:proofErr w:type="gramStart"/>
      <w:r w:rsidRPr="007B7986">
        <w:rPr>
          <w:rFonts w:asciiTheme="minorHAnsi" w:hAnsiTheme="minorHAnsi" w:cstheme="minorHAnsi"/>
          <w:sz w:val="22"/>
          <w:szCs w:val="22"/>
        </w:rPr>
        <w:t>78 year old</w:t>
      </w:r>
      <w:proofErr w:type="gramEnd"/>
      <w:r w:rsidRPr="007B7986">
        <w:rPr>
          <w:rFonts w:asciiTheme="minorHAnsi" w:hAnsiTheme="minorHAnsi" w:cstheme="minorHAnsi"/>
          <w:sz w:val="22"/>
          <w:szCs w:val="22"/>
        </w:rPr>
        <w:t xml:space="preserve"> man, for his annual wellness visit</w:t>
      </w:r>
      <w:r>
        <w:rPr>
          <w:rFonts w:asciiTheme="minorHAnsi" w:hAnsiTheme="minorHAnsi" w:cstheme="minorHAnsi"/>
          <w:sz w:val="22"/>
          <w:szCs w:val="22"/>
        </w:rPr>
        <w:t xml:space="preserve">. </w:t>
      </w:r>
      <w:r w:rsidRPr="007B7986">
        <w:rPr>
          <w:rFonts w:asciiTheme="minorHAnsi" w:hAnsiTheme="minorHAnsi" w:cstheme="minorHAnsi"/>
          <w:sz w:val="22"/>
          <w:szCs w:val="22"/>
        </w:rPr>
        <w:t xml:space="preserve">He received notification of the visit by mail, along with the </w:t>
      </w:r>
      <w:r w:rsidRPr="00AF7E0A">
        <w:rPr>
          <w:rFonts w:asciiTheme="minorHAnsi" w:hAnsiTheme="minorHAnsi" w:cstheme="minorHAnsi"/>
          <w:i/>
          <w:sz w:val="22"/>
          <w:szCs w:val="22"/>
        </w:rPr>
        <w:t>Health Risk Assessment (HRA)</w:t>
      </w:r>
      <w:r w:rsidRPr="007B7986">
        <w:rPr>
          <w:rFonts w:asciiTheme="minorHAnsi" w:hAnsiTheme="minorHAnsi" w:cstheme="minorHAnsi"/>
          <w:sz w:val="22"/>
          <w:szCs w:val="22"/>
        </w:rPr>
        <w:t xml:space="preserve"> to </w:t>
      </w:r>
      <w:r w:rsidRPr="007B7986">
        <w:rPr>
          <w:rFonts w:asciiTheme="minorHAnsi" w:hAnsiTheme="minorHAnsi" w:cstheme="minorHAnsi"/>
          <w:sz w:val="22"/>
          <w:szCs w:val="22"/>
        </w:rPr>
        <w:lastRenderedPageBreak/>
        <w:t>complete</w:t>
      </w:r>
      <w:r>
        <w:rPr>
          <w:rFonts w:asciiTheme="minorHAnsi" w:hAnsiTheme="minorHAnsi" w:cstheme="minorHAnsi"/>
          <w:sz w:val="22"/>
          <w:szCs w:val="22"/>
        </w:rPr>
        <w:t xml:space="preserve">. </w:t>
      </w:r>
      <w:r w:rsidRPr="007B7986">
        <w:rPr>
          <w:rFonts w:asciiTheme="minorHAnsi" w:hAnsiTheme="minorHAnsi" w:cstheme="minorHAnsi"/>
          <w:sz w:val="22"/>
          <w:szCs w:val="22"/>
        </w:rPr>
        <w:t xml:space="preserve">You will collect and analyze the </w:t>
      </w:r>
      <w:r w:rsidRPr="00AF7E0A">
        <w:rPr>
          <w:rFonts w:asciiTheme="minorHAnsi" w:hAnsiTheme="minorHAnsi" w:cstheme="minorHAnsi"/>
          <w:i/>
          <w:sz w:val="22"/>
          <w:szCs w:val="22"/>
        </w:rPr>
        <w:t xml:space="preserve">HRA </w:t>
      </w:r>
      <w:r>
        <w:rPr>
          <w:rFonts w:asciiTheme="minorHAnsi" w:hAnsiTheme="minorHAnsi" w:cstheme="minorHAnsi"/>
          <w:sz w:val="22"/>
          <w:szCs w:val="22"/>
        </w:rPr>
        <w:t xml:space="preserve">(which you will review in the assignments described here) </w:t>
      </w:r>
      <w:r w:rsidRPr="007B7986">
        <w:rPr>
          <w:rFonts w:asciiTheme="minorHAnsi" w:hAnsiTheme="minorHAnsi" w:cstheme="minorHAnsi"/>
          <w:sz w:val="22"/>
          <w:szCs w:val="22"/>
        </w:rPr>
        <w:t xml:space="preserve">and will collect additional assessments, using the </w:t>
      </w:r>
      <w:r w:rsidRPr="00AF7E0A">
        <w:rPr>
          <w:rFonts w:asciiTheme="minorHAnsi" w:hAnsiTheme="minorHAnsi" w:cstheme="minorHAnsi"/>
          <w:i/>
          <w:sz w:val="22"/>
          <w:szCs w:val="22"/>
        </w:rPr>
        <w:t>Annual Wellness Visit Checklist</w:t>
      </w:r>
      <w:r w:rsidRPr="007B7986">
        <w:rPr>
          <w:rFonts w:asciiTheme="minorHAnsi" w:hAnsiTheme="minorHAnsi" w:cstheme="minorHAnsi"/>
          <w:sz w:val="22"/>
          <w:szCs w:val="22"/>
        </w:rPr>
        <w:t xml:space="preserve"> as a guide</w:t>
      </w:r>
      <w:r>
        <w:rPr>
          <w:rFonts w:asciiTheme="minorHAnsi" w:hAnsiTheme="minorHAnsi" w:cstheme="minorHAnsi"/>
          <w:sz w:val="22"/>
          <w:szCs w:val="22"/>
        </w:rPr>
        <w:t xml:space="preserve">. We will pause to </w:t>
      </w:r>
      <w:r w:rsidRPr="007B7986">
        <w:rPr>
          <w:rFonts w:asciiTheme="minorHAnsi" w:hAnsiTheme="minorHAnsi" w:cstheme="minorHAnsi"/>
          <w:sz w:val="22"/>
          <w:szCs w:val="22"/>
        </w:rPr>
        <w:t>prioritize findings and strategize interventions</w:t>
      </w:r>
      <w:r>
        <w:rPr>
          <w:rFonts w:asciiTheme="minorHAnsi" w:hAnsiTheme="minorHAnsi" w:cstheme="minorHAnsi"/>
          <w:sz w:val="22"/>
          <w:szCs w:val="22"/>
        </w:rPr>
        <w:t xml:space="preserve"> as a group. Y</w:t>
      </w:r>
      <w:r w:rsidRPr="007B7986">
        <w:rPr>
          <w:rFonts w:asciiTheme="minorHAnsi" w:hAnsiTheme="minorHAnsi" w:cstheme="minorHAnsi"/>
          <w:sz w:val="22"/>
          <w:szCs w:val="22"/>
        </w:rPr>
        <w:t>ou will provide teaching</w:t>
      </w:r>
      <w:r>
        <w:rPr>
          <w:rFonts w:asciiTheme="minorHAnsi" w:hAnsiTheme="minorHAnsi" w:cstheme="minorHAnsi"/>
          <w:sz w:val="22"/>
          <w:szCs w:val="22"/>
        </w:rPr>
        <w:t xml:space="preserve"> on a selected health issue identified in the </w:t>
      </w:r>
      <w:r>
        <w:rPr>
          <w:rFonts w:asciiTheme="minorHAnsi" w:hAnsiTheme="minorHAnsi" w:cstheme="minorHAnsi"/>
          <w:i/>
          <w:sz w:val="22"/>
          <w:szCs w:val="22"/>
        </w:rPr>
        <w:t xml:space="preserve">HRA. </w:t>
      </w:r>
      <w:r>
        <w:rPr>
          <w:rFonts w:asciiTheme="minorHAnsi" w:hAnsiTheme="minorHAnsi" w:cstheme="minorHAnsi"/>
          <w:sz w:val="22"/>
          <w:szCs w:val="22"/>
        </w:rPr>
        <w:t xml:space="preserve">In debriefing, we will discuss how you would collaborate with the patient on an overall </w:t>
      </w:r>
      <w:r w:rsidRPr="007B7986">
        <w:rPr>
          <w:rFonts w:asciiTheme="minorHAnsi" w:hAnsiTheme="minorHAnsi" w:cstheme="minorHAnsi"/>
          <w:sz w:val="22"/>
          <w:szCs w:val="22"/>
        </w:rPr>
        <w:t xml:space="preserve">plan of care, provide referrals, and review a schedule for recommended preventive services. </w:t>
      </w:r>
    </w:p>
    <w:p w14:paraId="47B5B2C7" w14:textId="77777777" w:rsidR="006B4E0B" w:rsidRPr="007B7986" w:rsidRDefault="006B4E0B" w:rsidP="006B4E0B">
      <w:pPr>
        <w:pStyle w:val="NormalWeb"/>
        <w:rPr>
          <w:rFonts w:asciiTheme="minorHAnsi" w:hAnsiTheme="minorHAnsi" w:cstheme="minorHAnsi"/>
          <w:sz w:val="22"/>
          <w:szCs w:val="22"/>
        </w:rPr>
      </w:pPr>
      <w:r w:rsidRPr="007B7986">
        <w:rPr>
          <w:rFonts w:asciiTheme="minorHAnsi" w:hAnsiTheme="minorHAnsi" w:cstheme="minorHAnsi"/>
          <w:sz w:val="22"/>
          <w:szCs w:val="22"/>
        </w:rPr>
        <w:t xml:space="preserve">The </w:t>
      </w:r>
      <w:r>
        <w:rPr>
          <w:rFonts w:asciiTheme="minorHAnsi" w:hAnsiTheme="minorHAnsi" w:cstheme="minorHAnsi"/>
          <w:sz w:val="22"/>
          <w:szCs w:val="22"/>
        </w:rPr>
        <w:t>brief</w:t>
      </w:r>
      <w:r w:rsidRPr="007B7986">
        <w:rPr>
          <w:rFonts w:asciiTheme="minorHAnsi" w:hAnsiTheme="minorHAnsi" w:cstheme="minorHAnsi"/>
          <w:sz w:val="22"/>
          <w:szCs w:val="22"/>
        </w:rPr>
        <w:t>ing, scenario, and debriefing will take about 90-120 minutes.</w:t>
      </w:r>
    </w:p>
    <w:p w14:paraId="20985F5A" w14:textId="77777777" w:rsidR="006B4E0B" w:rsidRPr="00A06F1A" w:rsidRDefault="006B4E0B" w:rsidP="006B4E0B">
      <w:pPr>
        <w:spacing w:line="240" w:lineRule="auto"/>
        <w:rPr>
          <w:rFonts w:cstheme="minorHAnsi"/>
        </w:rPr>
      </w:pPr>
      <w:r>
        <w:rPr>
          <w:rFonts w:cstheme="minorHAnsi"/>
        </w:rPr>
        <w:pict w14:anchorId="3B8C0E77">
          <v:rect id="_x0000_i1029" style="width:0;height:1.5pt" o:hralign="center" o:hrstd="t" o:hrnoshade="t" o:hr="t" fillcolor="#333" stroked="f"/>
        </w:pict>
      </w:r>
    </w:p>
    <w:p w14:paraId="108EB81F" w14:textId="77777777" w:rsidR="006B4E0B" w:rsidRPr="007B7986" w:rsidRDefault="006B4E0B" w:rsidP="006B4E0B">
      <w:pPr>
        <w:pStyle w:val="NormalWeb"/>
        <w:spacing w:before="0" w:beforeAutospacing="0" w:after="0" w:afterAutospacing="0"/>
        <w:rPr>
          <w:rFonts w:asciiTheme="minorHAnsi" w:hAnsiTheme="minorHAnsi" w:cstheme="minorHAnsi"/>
          <w:sz w:val="22"/>
          <w:szCs w:val="22"/>
        </w:rPr>
      </w:pPr>
      <w:r w:rsidRPr="007B7986">
        <w:rPr>
          <w:rStyle w:val="Strong"/>
          <w:rFonts w:asciiTheme="minorHAnsi" w:hAnsiTheme="minorHAnsi" w:cstheme="minorHAnsi"/>
          <w:sz w:val="22"/>
          <w:szCs w:val="22"/>
        </w:rPr>
        <w:t>Topics</w:t>
      </w:r>
    </w:p>
    <w:p w14:paraId="4E3A281F" w14:textId="77777777" w:rsidR="006B4E0B" w:rsidRPr="007B7986" w:rsidRDefault="006B4E0B" w:rsidP="006B4E0B">
      <w:pPr>
        <w:numPr>
          <w:ilvl w:val="0"/>
          <w:numId w:val="1"/>
        </w:numPr>
        <w:spacing w:before="100" w:beforeAutospacing="1" w:after="100" w:afterAutospacing="1" w:line="240" w:lineRule="auto"/>
        <w:rPr>
          <w:rFonts w:cstheme="minorHAnsi"/>
        </w:rPr>
      </w:pPr>
      <w:r w:rsidRPr="007B7986">
        <w:rPr>
          <w:rFonts w:cstheme="minorHAnsi"/>
        </w:rPr>
        <w:t>Medicare Annual Wellness Visits</w:t>
      </w:r>
    </w:p>
    <w:p w14:paraId="28220335" w14:textId="77777777" w:rsidR="006B4E0B" w:rsidRPr="007B7986" w:rsidRDefault="006B4E0B" w:rsidP="006B4E0B">
      <w:pPr>
        <w:numPr>
          <w:ilvl w:val="0"/>
          <w:numId w:val="1"/>
        </w:numPr>
        <w:spacing w:before="100" w:beforeAutospacing="1" w:after="100" w:afterAutospacing="1" w:line="240" w:lineRule="auto"/>
        <w:rPr>
          <w:rFonts w:cstheme="minorHAnsi"/>
        </w:rPr>
      </w:pPr>
      <w:r w:rsidRPr="007B7986">
        <w:rPr>
          <w:rFonts w:cstheme="minorHAnsi"/>
        </w:rPr>
        <w:t>Health and aging</w:t>
      </w:r>
    </w:p>
    <w:p w14:paraId="3BE1C8D8" w14:textId="77777777" w:rsidR="006B4E0B" w:rsidRPr="007B7986" w:rsidRDefault="006B4E0B" w:rsidP="006B4E0B">
      <w:pPr>
        <w:numPr>
          <w:ilvl w:val="0"/>
          <w:numId w:val="1"/>
        </w:numPr>
        <w:spacing w:before="100" w:beforeAutospacing="1" w:after="100" w:afterAutospacing="1" w:line="240" w:lineRule="auto"/>
        <w:rPr>
          <w:rFonts w:cstheme="minorHAnsi"/>
        </w:rPr>
      </w:pPr>
      <w:r w:rsidRPr="007B7986">
        <w:rPr>
          <w:rFonts w:cstheme="minorHAnsi"/>
        </w:rPr>
        <w:t>Screening and prevention</w:t>
      </w:r>
    </w:p>
    <w:p w14:paraId="5FE2CFF9" w14:textId="77777777" w:rsidR="006B4E0B" w:rsidRPr="007B7986" w:rsidRDefault="006B4E0B" w:rsidP="006B4E0B">
      <w:pPr>
        <w:numPr>
          <w:ilvl w:val="0"/>
          <w:numId w:val="1"/>
        </w:numPr>
        <w:spacing w:before="100" w:beforeAutospacing="1" w:after="100" w:afterAutospacing="1" w:line="240" w:lineRule="auto"/>
        <w:rPr>
          <w:rFonts w:cstheme="minorHAnsi"/>
        </w:rPr>
      </w:pPr>
      <w:r w:rsidRPr="007B7986">
        <w:rPr>
          <w:rFonts w:cstheme="minorHAnsi"/>
        </w:rPr>
        <w:t>Fall risk</w:t>
      </w:r>
    </w:p>
    <w:p w14:paraId="1B516491" w14:textId="77777777" w:rsidR="006B4E0B" w:rsidRPr="007B7986" w:rsidRDefault="006B4E0B" w:rsidP="006B4E0B">
      <w:pPr>
        <w:numPr>
          <w:ilvl w:val="0"/>
          <w:numId w:val="1"/>
        </w:numPr>
        <w:spacing w:before="100" w:beforeAutospacing="1" w:after="100" w:afterAutospacing="1" w:line="240" w:lineRule="auto"/>
        <w:rPr>
          <w:rFonts w:cstheme="minorHAnsi"/>
        </w:rPr>
      </w:pPr>
      <w:r w:rsidRPr="007B7986">
        <w:rPr>
          <w:rFonts w:cstheme="minorHAnsi"/>
        </w:rPr>
        <w:t>Depression</w:t>
      </w:r>
    </w:p>
    <w:p w14:paraId="1C8BD1BD" w14:textId="77777777" w:rsidR="006B4E0B" w:rsidRPr="007B7986" w:rsidRDefault="006B4E0B" w:rsidP="006B4E0B">
      <w:pPr>
        <w:numPr>
          <w:ilvl w:val="0"/>
          <w:numId w:val="1"/>
        </w:numPr>
        <w:spacing w:before="100" w:beforeAutospacing="1" w:after="100" w:afterAutospacing="1" w:line="240" w:lineRule="auto"/>
        <w:rPr>
          <w:rFonts w:cstheme="minorHAnsi"/>
        </w:rPr>
      </w:pPr>
      <w:r w:rsidRPr="007B7986">
        <w:rPr>
          <w:rFonts w:cstheme="minorHAnsi"/>
        </w:rPr>
        <w:t>Home safety</w:t>
      </w:r>
    </w:p>
    <w:p w14:paraId="3AFA08F1" w14:textId="77777777" w:rsidR="006B4E0B" w:rsidRPr="007B7986" w:rsidRDefault="006B4E0B" w:rsidP="006B4E0B">
      <w:pPr>
        <w:numPr>
          <w:ilvl w:val="0"/>
          <w:numId w:val="1"/>
        </w:numPr>
        <w:spacing w:before="100" w:beforeAutospacing="1" w:after="100" w:afterAutospacing="1" w:line="240" w:lineRule="auto"/>
        <w:rPr>
          <w:rFonts w:cstheme="minorHAnsi"/>
        </w:rPr>
      </w:pPr>
      <w:r w:rsidRPr="007B7986">
        <w:rPr>
          <w:rFonts w:cstheme="minorHAnsi"/>
        </w:rPr>
        <w:t>Collaborative care planning</w:t>
      </w:r>
    </w:p>
    <w:p w14:paraId="2535D1C1" w14:textId="77777777" w:rsidR="006B4E0B" w:rsidRPr="00A06F1A" w:rsidRDefault="006B4E0B" w:rsidP="006B4E0B">
      <w:pPr>
        <w:spacing w:line="240" w:lineRule="auto"/>
        <w:rPr>
          <w:rFonts w:cstheme="minorHAnsi"/>
        </w:rPr>
      </w:pPr>
      <w:r>
        <w:rPr>
          <w:rFonts w:cstheme="minorHAnsi"/>
        </w:rPr>
        <w:pict w14:anchorId="0713C9A5">
          <v:rect id="_x0000_i1030" style="width:0;height:1.5pt" o:hralign="center" o:hrstd="t" o:hrnoshade="t" o:hr="t" fillcolor="#333" stroked="f"/>
        </w:pict>
      </w:r>
    </w:p>
    <w:p w14:paraId="1CBCA88A" w14:textId="77777777" w:rsidR="006B4E0B" w:rsidRPr="00EC2C0F" w:rsidRDefault="006B4E0B" w:rsidP="006B4E0B">
      <w:pPr>
        <w:spacing w:line="240" w:lineRule="auto"/>
        <w:rPr>
          <w:rFonts w:eastAsia="Times New Roman" w:cstheme="minorHAnsi"/>
          <w:b/>
        </w:rPr>
      </w:pPr>
      <w:r w:rsidRPr="00EC2C0F">
        <w:rPr>
          <w:rFonts w:eastAsia="Times New Roman" w:cstheme="minorHAnsi"/>
          <w:b/>
        </w:rPr>
        <w:t>Required preparation:</w:t>
      </w:r>
    </w:p>
    <w:p w14:paraId="0C9A7E4B" w14:textId="77777777" w:rsidR="006B4E0B" w:rsidRPr="00EC2C0F" w:rsidRDefault="006B4E0B" w:rsidP="006B4E0B">
      <w:pPr>
        <w:pStyle w:val="ListParagraph"/>
        <w:numPr>
          <w:ilvl w:val="0"/>
          <w:numId w:val="3"/>
        </w:numPr>
        <w:spacing w:after="120" w:line="240" w:lineRule="auto"/>
        <w:contextualSpacing w:val="0"/>
        <w:rPr>
          <w:rFonts w:eastAsia="Times New Roman" w:cstheme="minorHAnsi"/>
        </w:rPr>
      </w:pPr>
      <w:r w:rsidRPr="00EC2C0F">
        <w:rPr>
          <w:rFonts w:eastAsia="Times New Roman" w:cstheme="minorHAnsi"/>
        </w:rPr>
        <w:t xml:space="preserve">Orange County Healthy Aging Initiative. (2017). Annual wellness visit toolkit video for Orange County [YouTube]. Retrieved from </w:t>
      </w:r>
      <w:hyperlink r:id="rId11" w:history="1">
        <w:r w:rsidRPr="00EC2C0F">
          <w:rPr>
            <w:rStyle w:val="Hyperlink"/>
            <w:rFonts w:eastAsia="Times New Roman" w:cstheme="minorHAnsi"/>
          </w:rPr>
          <w:t>https://www.youtube.com/watch?v=i46mWOpFmEI</w:t>
        </w:r>
      </w:hyperlink>
      <w:r w:rsidRPr="00EC2C0F">
        <w:rPr>
          <w:rFonts w:eastAsia="Times New Roman" w:cstheme="minorHAnsi"/>
        </w:rPr>
        <w:t xml:space="preserve">. This is a very good overview video showing how one organization (OSHAI) implements AWVs. You will be using forms from the toolkit during the simulation. These forms </w:t>
      </w:r>
      <w:proofErr w:type="gramStart"/>
      <w:r w:rsidRPr="00EC2C0F">
        <w:rPr>
          <w:rFonts w:eastAsia="Times New Roman" w:cstheme="minorHAnsi"/>
        </w:rPr>
        <w:t>are linked</w:t>
      </w:r>
      <w:proofErr w:type="gramEnd"/>
      <w:r w:rsidRPr="00EC2C0F">
        <w:rPr>
          <w:rFonts w:eastAsia="Times New Roman" w:cstheme="minorHAnsi"/>
        </w:rPr>
        <w:t xml:space="preserve"> below for you to review before the simulation</w:t>
      </w:r>
      <w:r>
        <w:rPr>
          <w:rFonts w:eastAsia="Times New Roman" w:cstheme="minorHAnsi"/>
        </w:rPr>
        <w:t xml:space="preserve">. </w:t>
      </w:r>
      <w:r w:rsidRPr="00EC2C0F">
        <w:rPr>
          <w:rFonts w:eastAsia="Times New Roman" w:cstheme="minorHAnsi"/>
        </w:rPr>
        <w:t xml:space="preserve">Some notes on the video – it is not entirely clear about who is doing the </w:t>
      </w:r>
      <w:r>
        <w:rPr>
          <w:rFonts w:eastAsia="Times New Roman" w:cstheme="minorHAnsi"/>
        </w:rPr>
        <w:t xml:space="preserve">assessment (because she does not </w:t>
      </w:r>
      <w:r w:rsidRPr="00EC2C0F">
        <w:rPr>
          <w:rFonts w:eastAsia="Times New Roman" w:cstheme="minorHAnsi"/>
        </w:rPr>
        <w:t>introduce herself, which she should do), but it seems to be a nurse</w:t>
      </w:r>
      <w:r>
        <w:rPr>
          <w:rFonts w:eastAsia="Times New Roman" w:cstheme="minorHAnsi"/>
        </w:rPr>
        <w:t xml:space="preserve">. </w:t>
      </w:r>
      <w:r w:rsidRPr="00EC2C0F">
        <w:rPr>
          <w:rFonts w:eastAsia="Times New Roman" w:cstheme="minorHAnsi"/>
        </w:rPr>
        <w:t>The physician (geriatrician) discusses the findings with the patient in the video, most of which could be done by the nurse (being careful to stay within your scope of practice). Even when the nurse conducts most of the visit, a provider (physician, nurse practitioner, physician assistant, etc.) reviews the assessment and speaks briefly with the patient at the end of the visit.</w:t>
      </w:r>
    </w:p>
    <w:p w14:paraId="1DEBB3A7" w14:textId="77777777" w:rsidR="006B4E0B" w:rsidRPr="00EC2C0F" w:rsidRDefault="006B4E0B" w:rsidP="006B4E0B">
      <w:pPr>
        <w:pStyle w:val="ListParagraph"/>
        <w:numPr>
          <w:ilvl w:val="0"/>
          <w:numId w:val="3"/>
        </w:numPr>
        <w:spacing w:after="120" w:line="240" w:lineRule="auto"/>
        <w:contextualSpacing w:val="0"/>
        <w:rPr>
          <w:rFonts w:eastAsia="Times New Roman" w:cstheme="minorHAnsi"/>
        </w:rPr>
      </w:pPr>
      <w:r w:rsidRPr="00EC2C0F">
        <w:rPr>
          <w:rFonts w:eastAsia="Times New Roman" w:cstheme="minorHAnsi"/>
        </w:rPr>
        <w:t xml:space="preserve">Download the </w:t>
      </w:r>
      <w:r w:rsidRPr="00AF7E0A">
        <w:rPr>
          <w:rFonts w:eastAsia="Times New Roman" w:cstheme="minorHAnsi"/>
          <w:i/>
        </w:rPr>
        <w:t xml:space="preserve">Annual Wellness Visit </w:t>
      </w:r>
      <w:r>
        <w:rPr>
          <w:rFonts w:eastAsia="Times New Roman" w:cstheme="minorHAnsi"/>
          <w:i/>
        </w:rPr>
        <w:t>Checklist and Patient Information</w:t>
      </w:r>
      <w:r w:rsidRPr="00EC2C0F">
        <w:rPr>
          <w:rFonts w:eastAsia="Times New Roman" w:cstheme="minorHAnsi"/>
        </w:rPr>
        <w:t>. Read this document thoroughly</w:t>
      </w:r>
      <w:r>
        <w:rPr>
          <w:rFonts w:eastAsia="Times New Roman" w:cstheme="minorHAnsi"/>
        </w:rPr>
        <w:t xml:space="preserve">. </w:t>
      </w:r>
      <w:r w:rsidRPr="00EC2C0F">
        <w:rPr>
          <w:rFonts w:eastAsia="Times New Roman" w:cstheme="minorHAnsi"/>
        </w:rPr>
        <w:t>You will be following the AWV Checklist during the simulation and reviewing/administering the assessments that are included</w:t>
      </w:r>
      <w:r>
        <w:rPr>
          <w:rFonts w:eastAsia="Times New Roman" w:cstheme="minorHAnsi"/>
        </w:rPr>
        <w:t xml:space="preserve">. </w:t>
      </w:r>
      <w:r w:rsidRPr="00EC2C0F">
        <w:rPr>
          <w:rFonts w:eastAsia="Times New Roman" w:cstheme="minorHAnsi"/>
        </w:rPr>
        <w:t xml:space="preserve">The </w:t>
      </w:r>
      <w:r w:rsidRPr="00AF7E0A">
        <w:rPr>
          <w:rFonts w:eastAsia="Times New Roman" w:cstheme="minorHAnsi"/>
          <w:i/>
        </w:rPr>
        <w:t xml:space="preserve">Health Risk </w:t>
      </w:r>
      <w:r>
        <w:rPr>
          <w:rFonts w:eastAsia="Times New Roman" w:cstheme="minorHAnsi"/>
          <w:i/>
        </w:rPr>
        <w:t>Assessment</w:t>
      </w:r>
      <w:r w:rsidRPr="00EC2C0F">
        <w:rPr>
          <w:rFonts w:eastAsia="Times New Roman" w:cstheme="minorHAnsi"/>
        </w:rPr>
        <w:t xml:space="preserve"> in your toolkit includes responses from your simulated patient</w:t>
      </w:r>
      <w:r>
        <w:rPr>
          <w:rFonts w:eastAsia="Times New Roman" w:cstheme="minorHAnsi"/>
        </w:rPr>
        <w:t xml:space="preserve">. </w:t>
      </w:r>
      <w:r w:rsidRPr="00EC2C0F">
        <w:rPr>
          <w:rFonts w:eastAsia="Times New Roman" w:cstheme="minorHAnsi"/>
        </w:rPr>
        <w:t>Be sure to review this form and consider your priorities. During the simulation, you will review the HRA with the patient, as well as collecting the other asses</w:t>
      </w:r>
      <w:r>
        <w:rPr>
          <w:rFonts w:eastAsia="Times New Roman" w:cstheme="minorHAnsi"/>
        </w:rPr>
        <w:t xml:space="preserve">sment data detailed in the </w:t>
      </w:r>
      <w:r w:rsidRPr="00AF7E0A">
        <w:rPr>
          <w:rFonts w:eastAsia="Times New Roman" w:cstheme="minorHAnsi"/>
          <w:i/>
        </w:rPr>
        <w:t>AWV Checklist</w:t>
      </w:r>
      <w:r w:rsidRPr="00EC2C0F">
        <w:rPr>
          <w:rFonts w:eastAsia="Times New Roman" w:cstheme="minorHAnsi"/>
        </w:rPr>
        <w:t>.</w:t>
      </w:r>
    </w:p>
    <w:p w14:paraId="7657CE2E" w14:textId="77777777" w:rsidR="006B4E0B" w:rsidRPr="00EC2C0F" w:rsidRDefault="006B4E0B" w:rsidP="006B4E0B">
      <w:pPr>
        <w:spacing w:after="120" w:line="240" w:lineRule="auto"/>
        <w:rPr>
          <w:rFonts w:eastAsia="Times New Roman" w:cstheme="minorHAnsi"/>
          <w:b/>
        </w:rPr>
      </w:pPr>
      <w:r w:rsidRPr="00EC2C0F">
        <w:rPr>
          <w:rFonts w:eastAsia="Times New Roman" w:cstheme="minorHAnsi"/>
          <w:b/>
        </w:rPr>
        <w:t>Recommended resources (not required):</w:t>
      </w:r>
    </w:p>
    <w:p w14:paraId="218DA39D" w14:textId="77777777" w:rsidR="006B4E0B" w:rsidRPr="00EC2C0F" w:rsidRDefault="006B4E0B" w:rsidP="006B4E0B">
      <w:pPr>
        <w:pStyle w:val="ListParagraph"/>
        <w:numPr>
          <w:ilvl w:val="0"/>
          <w:numId w:val="4"/>
        </w:numPr>
        <w:spacing w:after="120" w:line="240" w:lineRule="auto"/>
        <w:contextualSpacing w:val="0"/>
        <w:rPr>
          <w:rFonts w:eastAsia="Times New Roman" w:cstheme="minorHAnsi"/>
        </w:rPr>
      </w:pPr>
      <w:proofErr w:type="spellStart"/>
      <w:r w:rsidRPr="00EC2C0F">
        <w:rPr>
          <w:rFonts w:eastAsia="Times New Roman" w:cstheme="minorHAnsi"/>
        </w:rPr>
        <w:t>Healthwise</w:t>
      </w:r>
      <w:proofErr w:type="spellEnd"/>
      <w:r w:rsidRPr="00EC2C0F">
        <w:rPr>
          <w:rFonts w:eastAsia="Times New Roman" w:cstheme="minorHAnsi"/>
        </w:rPr>
        <w:t xml:space="preserve"> Staff. (August 22, 2019). Your Medicare yearly wellness visit. Kaiser Permanente</w:t>
      </w:r>
      <w:r>
        <w:rPr>
          <w:rFonts w:eastAsia="Times New Roman" w:cstheme="minorHAnsi"/>
        </w:rPr>
        <w:t xml:space="preserve">. </w:t>
      </w:r>
      <w:r w:rsidRPr="00EC2C0F">
        <w:rPr>
          <w:rFonts w:eastAsia="Times New Roman" w:cstheme="minorHAnsi"/>
        </w:rPr>
        <w:t xml:space="preserve">Retrieved from </w:t>
      </w:r>
      <w:hyperlink r:id="rId12" w:history="1">
        <w:r w:rsidRPr="00EC2C0F">
          <w:rPr>
            <w:rStyle w:val="Hyperlink"/>
            <w:rFonts w:eastAsia="Times New Roman" w:cstheme="minorHAnsi"/>
          </w:rPr>
          <w:t>https://healthy.kaiserpermanente.org/health-wellness/health-encyclopedia/he.your-medicare-yearly-wellness-visit.abr7782</w:t>
        </w:r>
      </w:hyperlink>
      <w:r w:rsidRPr="00EC2C0F">
        <w:rPr>
          <w:rFonts w:eastAsia="Times New Roman" w:cstheme="minorHAnsi"/>
        </w:rPr>
        <w:t xml:space="preserve"> </w:t>
      </w:r>
    </w:p>
    <w:p w14:paraId="51CA7CE6" w14:textId="77777777" w:rsidR="006B4E0B" w:rsidRPr="00743B65" w:rsidRDefault="006B4E0B" w:rsidP="006B4E0B">
      <w:pPr>
        <w:pStyle w:val="ListParagraph"/>
        <w:numPr>
          <w:ilvl w:val="0"/>
          <w:numId w:val="4"/>
        </w:numPr>
        <w:spacing w:after="120" w:line="240" w:lineRule="auto"/>
        <w:contextualSpacing w:val="0"/>
        <w:rPr>
          <w:rFonts w:cstheme="minorHAnsi"/>
        </w:rPr>
      </w:pPr>
      <w:r w:rsidRPr="00743B65">
        <w:rPr>
          <w:rFonts w:eastAsia="Times New Roman" w:cstheme="minorHAnsi"/>
        </w:rPr>
        <w:lastRenderedPageBreak/>
        <w:t xml:space="preserve">Annual wellness visit. (May 2022). Centers for Medicare and Medicaid Services. Retrieved </w:t>
      </w:r>
      <w:proofErr w:type="gramStart"/>
      <w:r w:rsidRPr="00743B65">
        <w:rPr>
          <w:rFonts w:eastAsia="Times New Roman" w:cstheme="minorHAnsi"/>
        </w:rPr>
        <w:t>from</w:t>
      </w:r>
      <w:proofErr w:type="gramEnd"/>
      <w:r w:rsidRPr="00743B65">
        <w:rPr>
          <w:rFonts w:eastAsia="Times New Roman" w:cstheme="minorHAnsi"/>
        </w:rPr>
        <w:t xml:space="preserve">. </w:t>
      </w:r>
      <w:hyperlink r:id="rId13" w:history="1">
        <w:r w:rsidRPr="00743B65">
          <w:rPr>
            <w:rStyle w:val="Hyperlink"/>
            <w:rFonts w:eastAsia="Times New Roman" w:cstheme="minorHAnsi"/>
          </w:rPr>
          <w:t>https://www.cms.gov/Outreach-and-Education/Medicare-Learning-Network-MLN/MLNProducts/preventive-services/medicare-wellness-visits.html</w:t>
        </w:r>
      </w:hyperlink>
      <w:r w:rsidRPr="00743B65">
        <w:rPr>
          <w:rFonts w:eastAsia="Times New Roman" w:cstheme="minorHAnsi"/>
        </w:rPr>
        <w:t xml:space="preserve">. Select the tab for “AWV” at the top of the screen, then select and review “Subsequent AWV Components”.  </w:t>
      </w:r>
      <w:r>
        <w:rPr>
          <w:rFonts w:cstheme="minorHAnsi"/>
        </w:rPr>
        <w:pict w14:anchorId="1D2B6D53">
          <v:rect id="_x0000_i1031" style="width:0;height:1.5pt" o:hralign="center" o:hrstd="t" o:hrnoshade="t" o:hr="t" fillcolor="#333" stroked="f"/>
        </w:pict>
      </w:r>
    </w:p>
    <w:p w14:paraId="60266C9A" w14:textId="77777777" w:rsidR="006B4E0B" w:rsidRPr="007B7986" w:rsidRDefault="006B4E0B" w:rsidP="006B4E0B">
      <w:pPr>
        <w:pStyle w:val="NormalWeb"/>
        <w:rPr>
          <w:rFonts w:asciiTheme="minorHAnsi" w:hAnsiTheme="minorHAnsi" w:cstheme="minorHAnsi"/>
          <w:sz w:val="22"/>
          <w:szCs w:val="22"/>
        </w:rPr>
      </w:pPr>
      <w:r w:rsidRPr="007B7986">
        <w:rPr>
          <w:rStyle w:val="Strong"/>
          <w:rFonts w:asciiTheme="minorHAnsi" w:hAnsiTheme="minorHAnsi" w:cstheme="minorHAnsi"/>
          <w:sz w:val="22"/>
          <w:szCs w:val="22"/>
        </w:rPr>
        <w:t>Pre-simulation Questions</w:t>
      </w:r>
    </w:p>
    <w:p w14:paraId="3D21431C" w14:textId="77777777" w:rsidR="006B4E0B" w:rsidRPr="007B7986" w:rsidRDefault="006B4E0B" w:rsidP="006B4E0B">
      <w:pPr>
        <w:pStyle w:val="ListParagraph"/>
        <w:numPr>
          <w:ilvl w:val="0"/>
          <w:numId w:val="2"/>
        </w:numPr>
        <w:spacing w:after="0" w:line="240" w:lineRule="auto"/>
        <w:rPr>
          <w:rFonts w:cstheme="minorHAnsi"/>
        </w:rPr>
      </w:pPr>
      <w:r w:rsidRPr="007B7986">
        <w:rPr>
          <w:rFonts w:cstheme="minorHAnsi"/>
        </w:rPr>
        <w:t>What is the purpose of the Annual Wellness Visit? How does it differ from the annual physical examination?  How would you explain the purpose of the AWV to a patient?</w:t>
      </w:r>
    </w:p>
    <w:p w14:paraId="401869FB" w14:textId="77777777" w:rsidR="006B4E0B" w:rsidRPr="007B7986" w:rsidRDefault="006B4E0B" w:rsidP="006B4E0B">
      <w:pPr>
        <w:pStyle w:val="ListParagraph"/>
        <w:numPr>
          <w:ilvl w:val="0"/>
          <w:numId w:val="2"/>
        </w:numPr>
        <w:spacing w:after="0" w:line="240" w:lineRule="auto"/>
        <w:rPr>
          <w:rFonts w:cstheme="minorHAnsi"/>
        </w:rPr>
      </w:pPr>
      <w:r w:rsidRPr="007B7986">
        <w:rPr>
          <w:rFonts w:cstheme="minorHAnsi"/>
        </w:rPr>
        <w:t>What are the nurse’s roles and responsibilities in the AWV? What would be outside the RN scope of practice?</w:t>
      </w:r>
    </w:p>
    <w:p w14:paraId="03A68FBD" w14:textId="77777777" w:rsidR="006B4E0B" w:rsidRPr="007B7986" w:rsidRDefault="006B4E0B" w:rsidP="006B4E0B">
      <w:pPr>
        <w:pStyle w:val="ListParagraph"/>
        <w:numPr>
          <w:ilvl w:val="0"/>
          <w:numId w:val="2"/>
        </w:numPr>
        <w:spacing w:after="0" w:line="240" w:lineRule="auto"/>
        <w:rPr>
          <w:rFonts w:cstheme="minorHAnsi"/>
        </w:rPr>
      </w:pPr>
      <w:r w:rsidRPr="007B7986">
        <w:rPr>
          <w:rFonts w:cstheme="minorHAnsi"/>
        </w:rPr>
        <w:t>How can the AWV benefit the patient and improve their health status?</w:t>
      </w:r>
    </w:p>
    <w:p w14:paraId="27E4F910" w14:textId="77777777" w:rsidR="006B4E0B" w:rsidRDefault="006B4E0B" w:rsidP="006B4E0B">
      <w:pPr>
        <w:pStyle w:val="ListParagraph"/>
        <w:numPr>
          <w:ilvl w:val="0"/>
          <w:numId w:val="2"/>
        </w:numPr>
        <w:spacing w:after="0" w:line="240" w:lineRule="auto"/>
        <w:rPr>
          <w:rFonts w:cstheme="minorHAnsi"/>
        </w:rPr>
      </w:pPr>
      <w:r>
        <w:rPr>
          <w:rFonts w:cstheme="minorHAnsi"/>
        </w:rPr>
        <w:t xml:space="preserve">What potential health problems can you identify from the </w:t>
      </w:r>
      <w:r w:rsidRPr="00DB2EDD">
        <w:rPr>
          <w:rFonts w:cstheme="minorHAnsi"/>
          <w:i/>
        </w:rPr>
        <w:t>Health Risk Assessment</w:t>
      </w:r>
      <w:r>
        <w:rPr>
          <w:rFonts w:cstheme="minorHAnsi"/>
        </w:rPr>
        <w:t>? What additional information would you want?</w:t>
      </w:r>
    </w:p>
    <w:p w14:paraId="1633A585" w14:textId="77777777" w:rsidR="006B4E0B" w:rsidRDefault="006B4E0B" w:rsidP="006B4E0B">
      <w:pPr>
        <w:pStyle w:val="ListParagraph"/>
        <w:numPr>
          <w:ilvl w:val="0"/>
          <w:numId w:val="2"/>
        </w:numPr>
        <w:spacing w:after="0" w:line="240" w:lineRule="auto"/>
        <w:rPr>
          <w:rFonts w:cstheme="minorHAnsi"/>
        </w:rPr>
      </w:pPr>
      <w:r>
        <w:rPr>
          <w:rFonts w:cstheme="minorHAnsi"/>
        </w:rPr>
        <w:t xml:space="preserve">What preventive services could you coordinate? Review the </w:t>
      </w:r>
      <w:r w:rsidRPr="005C0639">
        <w:rPr>
          <w:rFonts w:cstheme="minorHAnsi"/>
          <w:i/>
        </w:rPr>
        <w:t>Preventive Services Card</w:t>
      </w:r>
      <w:r>
        <w:rPr>
          <w:rFonts w:cstheme="minorHAnsi"/>
        </w:rPr>
        <w:t xml:space="preserve"> and compare to the data you have in the patient’s responses.</w:t>
      </w:r>
    </w:p>
    <w:p w14:paraId="56619676" w14:textId="77777777" w:rsidR="006B4E0B" w:rsidRPr="007B7986" w:rsidRDefault="006B4E0B" w:rsidP="006B4E0B">
      <w:pPr>
        <w:pStyle w:val="ListParagraph"/>
        <w:numPr>
          <w:ilvl w:val="0"/>
          <w:numId w:val="2"/>
        </w:numPr>
        <w:spacing w:after="0" w:line="240" w:lineRule="auto"/>
        <w:rPr>
          <w:rFonts w:cstheme="minorHAnsi"/>
        </w:rPr>
      </w:pPr>
      <w:r w:rsidRPr="007B7986">
        <w:rPr>
          <w:rFonts w:cstheme="minorHAnsi"/>
        </w:rPr>
        <w:t>What health care team members might be involved with the AWV and follow-up? How can responsibilities be coordinated between these team members?</w:t>
      </w:r>
    </w:p>
    <w:p w14:paraId="78D62114" w14:textId="77777777" w:rsidR="006B4E0B" w:rsidRPr="007B7986" w:rsidRDefault="006B4E0B" w:rsidP="006B4E0B">
      <w:pPr>
        <w:pStyle w:val="ListParagraph"/>
        <w:numPr>
          <w:ilvl w:val="0"/>
          <w:numId w:val="2"/>
        </w:numPr>
        <w:spacing w:after="0" w:line="240" w:lineRule="auto"/>
        <w:rPr>
          <w:rFonts w:cstheme="minorHAnsi"/>
        </w:rPr>
      </w:pPr>
      <w:r w:rsidRPr="007B7986">
        <w:rPr>
          <w:rFonts w:cstheme="minorHAnsi"/>
        </w:rPr>
        <w:t>After reviewing the AWV forms, do you have any questions?</w:t>
      </w:r>
    </w:p>
    <w:p w14:paraId="49BFF1E7" w14:textId="77777777" w:rsidR="006B4E0B" w:rsidRPr="00A06F1A" w:rsidRDefault="006B4E0B" w:rsidP="006B4E0B">
      <w:pPr>
        <w:spacing w:after="0" w:line="240" w:lineRule="auto"/>
        <w:rPr>
          <w:rFonts w:cstheme="minorHAnsi"/>
        </w:rPr>
      </w:pPr>
    </w:p>
    <w:p w14:paraId="63B00BA6" w14:textId="77777777" w:rsidR="006B4E0B" w:rsidRPr="00A06F1A" w:rsidRDefault="006B4E0B" w:rsidP="006B4E0B">
      <w:pPr>
        <w:spacing w:line="240" w:lineRule="auto"/>
        <w:rPr>
          <w:rFonts w:cstheme="minorHAnsi"/>
        </w:rPr>
      </w:pPr>
      <w:r>
        <w:rPr>
          <w:rFonts w:cstheme="minorHAnsi"/>
        </w:rPr>
        <w:pict w14:anchorId="260DCD57">
          <v:rect id="_x0000_i1032" style="width:0;height:1.5pt" o:hralign="center" o:hrstd="t" o:hrnoshade="t" o:hr="t" fillcolor="#333" stroked="f"/>
        </w:pict>
      </w:r>
    </w:p>
    <w:p w14:paraId="73BBCC3F" w14:textId="77777777" w:rsidR="006B4E0B" w:rsidRPr="007B7986" w:rsidRDefault="006B4E0B" w:rsidP="006B4E0B">
      <w:pPr>
        <w:pStyle w:val="NormalWeb"/>
        <w:rPr>
          <w:rFonts w:asciiTheme="minorHAnsi" w:hAnsiTheme="minorHAnsi" w:cstheme="minorHAnsi"/>
          <w:sz w:val="22"/>
          <w:szCs w:val="22"/>
        </w:rPr>
      </w:pPr>
      <w:r w:rsidRPr="007B7986">
        <w:rPr>
          <w:rStyle w:val="Strong"/>
          <w:rFonts w:asciiTheme="minorHAnsi" w:hAnsiTheme="minorHAnsi" w:cstheme="minorHAnsi"/>
          <w:sz w:val="22"/>
          <w:szCs w:val="22"/>
        </w:rPr>
        <w:t>Observer Form</w:t>
      </w:r>
    </w:p>
    <w:p w14:paraId="06979124" w14:textId="77777777" w:rsidR="006B4E0B" w:rsidRPr="007B7986" w:rsidRDefault="006B4E0B" w:rsidP="006B4E0B">
      <w:pPr>
        <w:pStyle w:val="NormalWeb"/>
        <w:rPr>
          <w:rFonts w:asciiTheme="minorHAnsi" w:hAnsiTheme="minorHAnsi" w:cstheme="minorHAnsi"/>
          <w:sz w:val="22"/>
          <w:szCs w:val="22"/>
        </w:rPr>
      </w:pPr>
      <w:r w:rsidRPr="007B7986">
        <w:rPr>
          <w:rFonts w:asciiTheme="minorHAnsi" w:hAnsiTheme="minorHAnsi" w:cstheme="minorHAnsi"/>
          <w:sz w:val="22"/>
          <w:szCs w:val="22"/>
        </w:rPr>
        <w:t xml:space="preserve">Learners who are not active participants in the scenario </w:t>
      </w:r>
      <w:proofErr w:type="gramStart"/>
      <w:r w:rsidRPr="007B7986">
        <w:rPr>
          <w:rFonts w:asciiTheme="minorHAnsi" w:hAnsiTheme="minorHAnsi" w:cstheme="minorHAnsi"/>
          <w:sz w:val="22"/>
          <w:szCs w:val="22"/>
        </w:rPr>
        <w:t>are expected</w:t>
      </w:r>
      <w:proofErr w:type="gramEnd"/>
      <w:r w:rsidRPr="007B7986">
        <w:rPr>
          <w:rFonts w:asciiTheme="minorHAnsi" w:hAnsiTheme="minorHAnsi" w:cstheme="minorHAnsi"/>
          <w:sz w:val="22"/>
          <w:szCs w:val="22"/>
        </w:rPr>
        <w:t xml:space="preserve"> to complete an Observer Form. Observers' insights offer key learning opportunities during debriefing. Have this form ready to fill out during the scenario.</w:t>
      </w:r>
    </w:p>
    <w:p w14:paraId="7FA7B61D" w14:textId="77777777" w:rsidR="006B4E0B" w:rsidRPr="00A06F1A" w:rsidRDefault="006B4E0B" w:rsidP="006B4E0B">
      <w:pPr>
        <w:spacing w:line="240" w:lineRule="auto"/>
        <w:rPr>
          <w:rFonts w:cstheme="minorHAnsi"/>
        </w:rPr>
      </w:pPr>
      <w:r>
        <w:rPr>
          <w:rFonts w:cstheme="minorHAnsi"/>
        </w:rPr>
        <w:pict w14:anchorId="7A8B4151">
          <v:rect id="_x0000_i1033" style="width:0;height:1.5pt" o:hralign="center" o:hrstd="t" o:hrnoshade="t" o:hr="t" fillcolor="#333" stroked="f"/>
        </w:pict>
      </w:r>
    </w:p>
    <w:p w14:paraId="600284E6" w14:textId="77777777" w:rsidR="006B4E0B" w:rsidRDefault="006B4E0B" w:rsidP="006B4E0B">
      <w:pPr>
        <w:jc w:val="center"/>
        <w:rPr>
          <w:b/>
        </w:rPr>
        <w:sectPr w:rsidR="006B4E0B" w:rsidSect="009C41B0">
          <w:headerReference w:type="default" r:id="rId14"/>
          <w:footerReference w:type="default" r:id="rId15"/>
          <w:pgSz w:w="12240" w:h="15840"/>
          <w:pgMar w:top="1440" w:right="1440" w:bottom="1440" w:left="1440" w:header="720" w:footer="720" w:gutter="0"/>
          <w:cols w:space="720"/>
          <w:docGrid w:linePitch="360"/>
        </w:sectPr>
      </w:pPr>
    </w:p>
    <w:p w14:paraId="5BB149E3" w14:textId="77777777" w:rsidR="006B4E0B" w:rsidRPr="00D54668" w:rsidRDefault="006B4E0B" w:rsidP="006B4E0B">
      <w:pPr>
        <w:rPr>
          <w:b/>
          <w:sz w:val="36"/>
          <w:szCs w:val="36"/>
        </w:rPr>
      </w:pPr>
      <w:bookmarkStart w:id="0" w:name="ObserverForm"/>
      <w:bookmarkEnd w:id="0"/>
      <w:r w:rsidRPr="00D54668">
        <w:rPr>
          <w:b/>
          <w:color w:val="7030A0"/>
          <w:sz w:val="36"/>
          <w:szCs w:val="36"/>
        </w:rPr>
        <w:lastRenderedPageBreak/>
        <w:t>Annual Wellness Visit: Student Observer Form</w:t>
      </w:r>
    </w:p>
    <w:p w14:paraId="3B6C7D9B" w14:textId="77777777" w:rsidR="006B4E0B" w:rsidRDefault="006B4E0B" w:rsidP="006B4E0B">
      <w:pPr>
        <w:spacing w:line="240" w:lineRule="auto"/>
        <w:rPr>
          <w:b/>
        </w:rPr>
      </w:pPr>
      <w:r>
        <w:rPr>
          <w:b/>
        </w:rPr>
        <w:t xml:space="preserve">Instructions:  </w:t>
      </w:r>
      <w:r w:rsidRPr="00016496">
        <w:t>T</w:t>
      </w:r>
      <w:r>
        <w:t>his Student Observer Form is to help you apply critical thinking as you watch the</w:t>
      </w:r>
      <w:r w:rsidRPr="00A04447">
        <w:t xml:space="preserve"> simulation and to prepare you to actively participate in the debriefing</w:t>
      </w:r>
      <w:r>
        <w:t xml:space="preserve">. </w:t>
      </w:r>
      <w:r w:rsidRPr="00A04447">
        <w:t>As you observe, complete the checklist based on are the simulation learning objectives and take notes on the debriefing questions</w:t>
      </w:r>
      <w:r>
        <w:t xml:space="preserve">. </w:t>
      </w:r>
    </w:p>
    <w:tbl>
      <w:tblPr>
        <w:tblW w:w="5000" w:type="pct"/>
        <w:tblCellMar>
          <w:left w:w="0" w:type="dxa"/>
          <w:right w:w="0" w:type="dxa"/>
        </w:tblCellMar>
        <w:tblLook w:val="0600" w:firstRow="0" w:lastRow="0" w:firstColumn="0" w:lastColumn="0" w:noHBand="1" w:noVBand="1"/>
      </w:tblPr>
      <w:tblGrid>
        <w:gridCol w:w="5255"/>
        <w:gridCol w:w="4085"/>
      </w:tblGrid>
      <w:tr w:rsidR="006B4E0B" w:rsidRPr="000828D1" w14:paraId="33CC134C" w14:textId="77777777" w:rsidTr="003F3873">
        <w:trPr>
          <w:trHeight w:val="118"/>
        </w:trPr>
        <w:tc>
          <w:tcPr>
            <w:tcW w:w="525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4C1B6B9D" w14:textId="77777777" w:rsidR="006B4E0B" w:rsidRPr="000828D1" w:rsidRDefault="006B4E0B" w:rsidP="003F3873">
            <w:pPr>
              <w:spacing w:after="0" w:line="240" w:lineRule="auto"/>
              <w:jc w:val="center"/>
              <w:rPr>
                <w:b/>
              </w:rPr>
            </w:pPr>
            <w:r w:rsidRPr="000828D1">
              <w:rPr>
                <w:b/>
              </w:rPr>
              <w:t>Performance</w:t>
            </w:r>
          </w:p>
        </w:tc>
        <w:tc>
          <w:tcPr>
            <w:tcW w:w="40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2FC4ABD" w14:textId="77777777" w:rsidR="006B4E0B" w:rsidRPr="000828D1" w:rsidRDefault="006B4E0B" w:rsidP="003F3873">
            <w:pPr>
              <w:spacing w:after="0" w:line="240" w:lineRule="auto"/>
              <w:jc w:val="center"/>
              <w:rPr>
                <w:b/>
                <w:bCs/>
              </w:rPr>
            </w:pPr>
            <w:r w:rsidRPr="000828D1">
              <w:rPr>
                <w:b/>
                <w:bCs/>
              </w:rPr>
              <w:t>Notes</w:t>
            </w:r>
            <w:r>
              <w:rPr>
                <w:b/>
                <w:bCs/>
              </w:rPr>
              <w:t xml:space="preserve"> (What went well? What could have gone differently?)</w:t>
            </w:r>
          </w:p>
        </w:tc>
      </w:tr>
      <w:tr w:rsidR="006B4E0B" w:rsidRPr="000828D1" w14:paraId="54387CA1" w14:textId="77777777" w:rsidTr="003F3873">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370D0DE5" w14:textId="77777777" w:rsidR="006B4E0B" w:rsidRPr="00135960" w:rsidRDefault="006B4E0B" w:rsidP="003F3873">
            <w:pPr>
              <w:rPr>
                <w:rFonts w:cs="Times New Roman"/>
              </w:rPr>
            </w:pPr>
            <w:r w:rsidRPr="000828D1">
              <w:sym w:font="Wingdings" w:char="F06F"/>
            </w:r>
            <w:r>
              <w:t xml:space="preserve"> </w:t>
            </w:r>
            <w:r w:rsidRPr="000828D1">
              <w:t xml:space="preserve">Learning Objective 1: </w:t>
            </w:r>
            <w:r w:rsidRPr="007B7986">
              <w:t xml:space="preserve">Understand the purpose of an Annual Wellness Visit (AWV) and what assessments </w:t>
            </w:r>
            <w:proofErr w:type="gramStart"/>
            <w:r w:rsidRPr="007B7986">
              <w:t>are obtained</w:t>
            </w:r>
            <w:proofErr w:type="gramEnd"/>
            <w:r w:rsidRPr="007B7986">
              <w:t>.</w:t>
            </w:r>
          </w:p>
          <w:p w14:paraId="0ADAE861" w14:textId="77777777" w:rsidR="006B4E0B" w:rsidRPr="00135960" w:rsidRDefault="006B4E0B" w:rsidP="003F3873">
            <w:pPr>
              <w:spacing w:after="0"/>
              <w:rPr>
                <w:rFonts w:cs="Times New Roman"/>
              </w:rPr>
            </w:pPr>
          </w:p>
          <w:p w14:paraId="0B119115" w14:textId="77777777" w:rsidR="006B4E0B" w:rsidRDefault="006B4E0B" w:rsidP="003F3873">
            <w:pPr>
              <w:spacing w:after="0" w:line="240" w:lineRule="auto"/>
            </w:pPr>
          </w:p>
          <w:p w14:paraId="3BF77CD0" w14:textId="77777777" w:rsidR="006B4E0B" w:rsidRPr="000828D1" w:rsidRDefault="006B4E0B" w:rsidP="003F3873">
            <w:pPr>
              <w:spacing w:after="0" w:line="240" w:lineRule="auto"/>
            </w:pPr>
          </w:p>
        </w:tc>
        <w:tc>
          <w:tcPr>
            <w:tcW w:w="4085" w:type="dxa"/>
            <w:tcBorders>
              <w:top w:val="single" w:sz="8" w:space="0" w:color="000000"/>
              <w:left w:val="single" w:sz="8" w:space="0" w:color="000000"/>
              <w:bottom w:val="single" w:sz="8" w:space="0" w:color="000000"/>
              <w:right w:val="single" w:sz="8" w:space="0" w:color="000000"/>
            </w:tcBorders>
          </w:tcPr>
          <w:p w14:paraId="207C1B85" w14:textId="77777777" w:rsidR="006B4E0B" w:rsidRPr="000828D1" w:rsidRDefault="006B4E0B" w:rsidP="003F3873">
            <w:pPr>
              <w:spacing w:after="0" w:line="240" w:lineRule="auto"/>
            </w:pPr>
          </w:p>
        </w:tc>
      </w:tr>
      <w:tr w:rsidR="006B4E0B" w:rsidRPr="000828D1" w14:paraId="1540947A" w14:textId="77777777" w:rsidTr="003F3873">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161218FD" w14:textId="77777777" w:rsidR="006B4E0B" w:rsidRPr="00135960" w:rsidRDefault="006B4E0B" w:rsidP="003F3873">
            <w:pPr>
              <w:spacing w:after="100" w:afterAutospacing="1"/>
              <w:rPr>
                <w:rFonts w:cs="Times New Roman"/>
              </w:rPr>
            </w:pPr>
            <w:r w:rsidRPr="000828D1">
              <w:sym w:font="Wingdings" w:char="F06F"/>
            </w:r>
            <w:r>
              <w:t xml:space="preserve"> </w:t>
            </w:r>
            <w:r w:rsidRPr="00135960">
              <w:rPr>
                <w:rFonts w:cs="Times New Roman"/>
              </w:rPr>
              <w:t xml:space="preserve">Learning Objective 2: </w:t>
            </w:r>
            <w:r w:rsidRPr="007B7986">
              <w:t xml:space="preserve">Describe the RN’s roles and responsibilities in managing </w:t>
            </w:r>
            <w:proofErr w:type="gramStart"/>
            <w:r w:rsidRPr="007B7986">
              <w:t>AWVs and how this represents top-of-scope practice</w:t>
            </w:r>
            <w:proofErr w:type="gramEnd"/>
            <w:r w:rsidRPr="007B7986">
              <w:t>.</w:t>
            </w:r>
          </w:p>
          <w:p w14:paraId="4F5555FC" w14:textId="77777777" w:rsidR="006B4E0B" w:rsidRDefault="006B4E0B" w:rsidP="003F3873">
            <w:pPr>
              <w:spacing w:after="0" w:line="240" w:lineRule="auto"/>
              <w:rPr>
                <w:rFonts w:cs="Times New Roman"/>
              </w:rPr>
            </w:pPr>
          </w:p>
          <w:p w14:paraId="17D0879B" w14:textId="77777777" w:rsidR="006B4E0B" w:rsidRDefault="006B4E0B" w:rsidP="003F3873">
            <w:pPr>
              <w:spacing w:after="0" w:line="240" w:lineRule="auto"/>
              <w:rPr>
                <w:rFonts w:cs="Times New Roman"/>
              </w:rPr>
            </w:pPr>
          </w:p>
          <w:p w14:paraId="35EEFDBB" w14:textId="77777777" w:rsidR="006B4E0B" w:rsidRPr="000828D1" w:rsidRDefault="006B4E0B" w:rsidP="003F3873">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2C88C028" w14:textId="77777777" w:rsidR="006B4E0B" w:rsidRPr="000828D1" w:rsidRDefault="006B4E0B" w:rsidP="003F3873">
            <w:pPr>
              <w:spacing w:after="0" w:line="240" w:lineRule="auto"/>
            </w:pPr>
          </w:p>
        </w:tc>
      </w:tr>
      <w:tr w:rsidR="006B4E0B" w:rsidRPr="000828D1" w14:paraId="74DB31D1" w14:textId="77777777" w:rsidTr="003F3873">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698CCCE8" w14:textId="77777777" w:rsidR="006B4E0B" w:rsidRPr="0013614B" w:rsidRDefault="006B4E0B" w:rsidP="003F3873">
            <w:r w:rsidRPr="000828D1">
              <w:sym w:font="Wingdings" w:char="F06F"/>
            </w:r>
            <w:r w:rsidRPr="000828D1">
              <w:t xml:space="preserve"> </w:t>
            </w:r>
            <w:r w:rsidRPr="000828D1">
              <w:rPr>
                <w:rFonts w:cs="Times New Roman"/>
              </w:rPr>
              <w:t xml:space="preserve">Learning Objective 3: </w:t>
            </w:r>
            <w:r>
              <w:t>Use patient-centered care strategies and communication to establish rapport, answer questions, and collect assessment data during an AWV.</w:t>
            </w:r>
          </w:p>
          <w:p w14:paraId="599DD026" w14:textId="77777777" w:rsidR="006B4E0B" w:rsidRDefault="006B4E0B" w:rsidP="003F3873">
            <w:pPr>
              <w:spacing w:after="0" w:line="240" w:lineRule="auto"/>
              <w:rPr>
                <w:rFonts w:cs="Times New Roman"/>
              </w:rPr>
            </w:pPr>
          </w:p>
          <w:p w14:paraId="164722EA" w14:textId="77777777" w:rsidR="006B4E0B" w:rsidRPr="000828D1" w:rsidRDefault="006B4E0B" w:rsidP="003F3873">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42132E12" w14:textId="77777777" w:rsidR="006B4E0B" w:rsidRPr="000828D1" w:rsidRDefault="006B4E0B" w:rsidP="003F3873">
            <w:pPr>
              <w:spacing w:after="0" w:line="240" w:lineRule="auto"/>
            </w:pPr>
          </w:p>
        </w:tc>
      </w:tr>
      <w:tr w:rsidR="006B4E0B" w:rsidRPr="000828D1" w14:paraId="4EC68943" w14:textId="77777777" w:rsidTr="003F3873">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1813117E" w14:textId="77777777" w:rsidR="006B4E0B" w:rsidRPr="00F64BB0" w:rsidRDefault="006B4E0B" w:rsidP="003F3873">
            <w:pPr>
              <w:spacing w:line="240" w:lineRule="auto"/>
            </w:pPr>
            <w:r w:rsidRPr="000828D1">
              <w:sym w:font="Wingdings" w:char="F06F"/>
            </w:r>
            <w:r>
              <w:t xml:space="preserve"> </w:t>
            </w:r>
            <w:r w:rsidRPr="00726ED0">
              <w:rPr>
                <w:rFonts w:cs="Times New Roman"/>
              </w:rPr>
              <w:t xml:space="preserve">Learning Objective 4: </w:t>
            </w:r>
            <w:r>
              <w:t>Strategize nursing interventions for the priority health or health promotion issues identified through the assessment</w:t>
            </w:r>
            <w:r w:rsidRPr="00AF7E0A">
              <w:t>.</w:t>
            </w:r>
            <w:bookmarkStart w:id="1" w:name="_GoBack"/>
            <w:bookmarkEnd w:id="1"/>
          </w:p>
          <w:p w14:paraId="2E92DE46" w14:textId="77777777" w:rsidR="006B4E0B" w:rsidRDefault="006B4E0B" w:rsidP="003F3873">
            <w:pPr>
              <w:spacing w:after="0" w:line="240" w:lineRule="auto"/>
              <w:rPr>
                <w:rFonts w:cs="Times New Roman"/>
              </w:rPr>
            </w:pPr>
          </w:p>
          <w:p w14:paraId="5365F28E" w14:textId="77777777" w:rsidR="006B4E0B" w:rsidRDefault="006B4E0B" w:rsidP="003F3873">
            <w:pPr>
              <w:spacing w:after="0" w:line="240" w:lineRule="auto"/>
              <w:rPr>
                <w:rFonts w:cs="Times New Roman"/>
              </w:rPr>
            </w:pPr>
          </w:p>
          <w:p w14:paraId="0917043C" w14:textId="77777777" w:rsidR="006B4E0B" w:rsidRDefault="006B4E0B" w:rsidP="003F3873">
            <w:pPr>
              <w:spacing w:after="0" w:line="240" w:lineRule="auto"/>
              <w:rPr>
                <w:rFonts w:cs="Times New Roman"/>
              </w:rPr>
            </w:pPr>
          </w:p>
          <w:p w14:paraId="530A32AF" w14:textId="77777777" w:rsidR="006B4E0B" w:rsidRPr="000828D1" w:rsidRDefault="006B4E0B" w:rsidP="003F3873">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494748F4" w14:textId="77777777" w:rsidR="006B4E0B" w:rsidRPr="000828D1" w:rsidRDefault="006B4E0B" w:rsidP="003F3873">
            <w:pPr>
              <w:spacing w:after="0" w:line="240" w:lineRule="auto"/>
            </w:pPr>
          </w:p>
        </w:tc>
      </w:tr>
      <w:tr w:rsidR="006B4E0B" w:rsidRPr="000828D1" w14:paraId="68F8CB0C" w14:textId="77777777" w:rsidTr="003F3873">
        <w:trPr>
          <w:trHeight w:val="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318CBA44" w14:textId="77777777" w:rsidR="006B4E0B" w:rsidRPr="00726ED0" w:rsidRDefault="006B4E0B" w:rsidP="003F3873">
            <w:pPr>
              <w:spacing w:after="0"/>
            </w:pPr>
            <w:r w:rsidRPr="000828D1">
              <w:sym w:font="Wingdings" w:char="F06F"/>
            </w:r>
            <w:r w:rsidRPr="000828D1">
              <w:t xml:space="preserve"> </w:t>
            </w:r>
            <w:r w:rsidRPr="000828D1">
              <w:rPr>
                <w:rFonts w:cs="Times New Roman"/>
              </w:rPr>
              <w:t xml:space="preserve">Learning Objective 5: </w:t>
            </w:r>
            <w:r>
              <w:t>Identify opportunities for collaborating</w:t>
            </w:r>
            <w:r w:rsidRPr="007B7986">
              <w:t xml:space="preserve"> with other health care workers to follow-up on relevant AWV assessment findings</w:t>
            </w:r>
            <w:r>
              <w:t>.</w:t>
            </w:r>
          </w:p>
          <w:p w14:paraId="7ED27DE5" w14:textId="77777777" w:rsidR="006B4E0B" w:rsidRDefault="006B4E0B" w:rsidP="003F3873">
            <w:pPr>
              <w:spacing w:after="0" w:line="240" w:lineRule="auto"/>
              <w:rPr>
                <w:u w:val="single"/>
              </w:rPr>
            </w:pPr>
          </w:p>
          <w:p w14:paraId="6C34A70F" w14:textId="77777777" w:rsidR="006B4E0B" w:rsidRDefault="006B4E0B" w:rsidP="003F3873">
            <w:pPr>
              <w:spacing w:after="0" w:line="240" w:lineRule="auto"/>
              <w:rPr>
                <w:rFonts w:cs="Times New Roman"/>
              </w:rPr>
            </w:pPr>
          </w:p>
          <w:p w14:paraId="3AF9E7CE" w14:textId="77777777" w:rsidR="006B4E0B" w:rsidRDefault="006B4E0B" w:rsidP="003F3873">
            <w:pPr>
              <w:spacing w:after="0" w:line="240" w:lineRule="auto"/>
              <w:rPr>
                <w:rFonts w:cs="Times New Roman"/>
              </w:rPr>
            </w:pPr>
          </w:p>
          <w:p w14:paraId="203E9F55" w14:textId="77777777" w:rsidR="006B4E0B" w:rsidRPr="000828D1" w:rsidRDefault="006B4E0B" w:rsidP="003F3873">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1D733D06" w14:textId="77777777" w:rsidR="006B4E0B" w:rsidRPr="000828D1" w:rsidRDefault="006B4E0B" w:rsidP="003F3873">
            <w:pPr>
              <w:spacing w:after="0" w:line="240" w:lineRule="auto"/>
            </w:pPr>
          </w:p>
        </w:tc>
      </w:tr>
    </w:tbl>
    <w:p w14:paraId="2B926A38" w14:textId="77777777" w:rsidR="006B4E0B" w:rsidRPr="00534A2B" w:rsidRDefault="006B4E0B" w:rsidP="006B4E0B">
      <w:pPr>
        <w:spacing w:after="0" w:line="240" w:lineRule="auto"/>
        <w:rPr>
          <w:b/>
        </w:rPr>
      </w:pPr>
    </w:p>
    <w:p w14:paraId="2B01BE89" w14:textId="77777777" w:rsidR="00B8038D" w:rsidRDefault="00B8038D"/>
    <w:sectPr w:rsidR="00B8038D" w:rsidSect="009C41B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F538C" w14:textId="77777777" w:rsidR="006B4E0B" w:rsidRDefault="006B4E0B" w:rsidP="006B4E0B">
      <w:pPr>
        <w:spacing w:after="0" w:line="240" w:lineRule="auto"/>
      </w:pPr>
      <w:r>
        <w:separator/>
      </w:r>
    </w:p>
  </w:endnote>
  <w:endnote w:type="continuationSeparator" w:id="0">
    <w:p w14:paraId="4B3EAE65" w14:textId="77777777" w:rsidR="006B4E0B" w:rsidRDefault="006B4E0B" w:rsidP="006B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D30F" w14:textId="77777777" w:rsidR="006B4E0B" w:rsidRPr="006B22BF" w:rsidRDefault="006B4E0B" w:rsidP="006B4E0B">
    <w:pPr>
      <w:pStyle w:val="Footer"/>
      <w:pBdr>
        <w:bottom w:val="single" w:sz="12" w:space="1" w:color="auto"/>
      </w:pBdr>
      <w:rPr>
        <w:color w:val="A6A6A6" w:themeColor="background1" w:themeShade="A6"/>
      </w:rPr>
    </w:pPr>
    <w:r>
      <w:rPr>
        <w:color w:val="A6A6A6" w:themeColor="background1" w:themeShade="A6"/>
      </w:rPr>
      <w:tab/>
    </w:r>
  </w:p>
  <w:p w14:paraId="6C17D052" w14:textId="77777777" w:rsidR="006B4E0B" w:rsidRPr="006B22BF" w:rsidRDefault="006B4E0B" w:rsidP="006B4E0B">
    <w:pPr>
      <w:pStyle w:val="Footer"/>
      <w:tabs>
        <w:tab w:val="clear" w:pos="4680"/>
        <w:tab w:val="clear" w:pos="9360"/>
        <w:tab w:val="right" w:pos="12960"/>
      </w:tabs>
      <w:rPr>
        <w:color w:val="A6A6A6" w:themeColor="background1" w:themeShade="A6"/>
      </w:rPr>
    </w:pPr>
    <w:r w:rsidRPr="006B22BF">
      <w:rPr>
        <w:color w:val="A6A6A6" w:themeColor="background1" w:themeShade="A6"/>
      </w:rPr>
      <w:t>Ambulator</w:t>
    </w:r>
    <w:r>
      <w:rPr>
        <w:color w:val="A6A6A6" w:themeColor="background1" w:themeShade="A6"/>
      </w:rPr>
      <w:t xml:space="preserve">y Care Nursing Simulation Toolkit </w:t>
    </w:r>
    <w:r>
      <w:rPr>
        <w:color w:val="A6A6A6" w:themeColor="background1" w:themeShade="A6"/>
      </w:rPr>
      <w:tab/>
      <w:t>©2022</w:t>
    </w:r>
    <w:r w:rsidRPr="006B22BF">
      <w:rPr>
        <w:color w:val="A6A6A6" w:themeColor="background1" w:themeShade="A6"/>
      </w:rPr>
      <w:t>, University of Washington School of Nursing</w:t>
    </w:r>
  </w:p>
  <w:p w14:paraId="689FCCE0" w14:textId="77777777" w:rsidR="006B4E0B" w:rsidRPr="006B4E0B" w:rsidRDefault="006B4E0B" w:rsidP="006B4E0B">
    <w:pPr>
      <w:pStyle w:val="Footer"/>
      <w:tabs>
        <w:tab w:val="clear" w:pos="4680"/>
        <w:tab w:val="clear" w:pos="9360"/>
        <w:tab w:val="right" w:pos="12960"/>
      </w:tabs>
      <w:rPr>
        <w:color w:val="A6A6A6" w:themeColor="background1" w:themeShade="A6"/>
      </w:rPr>
    </w:pPr>
    <w:r>
      <w:rPr>
        <w:color w:val="A6A6A6" w:themeColor="background1" w:themeShade="A6"/>
      </w:rPr>
      <w:t>Annual Wellness Visit</w:t>
    </w:r>
    <w:r w:rsidRPr="006B22BF">
      <w:rPr>
        <w:color w:val="A6A6A6" w:themeColor="background1" w:themeShade="A6"/>
      </w:rPr>
      <w:tab/>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20D5F" w14:textId="77777777" w:rsidR="006B4E0B" w:rsidRDefault="006B4E0B" w:rsidP="006B4E0B">
      <w:pPr>
        <w:spacing w:after="0" w:line="240" w:lineRule="auto"/>
      </w:pPr>
      <w:r>
        <w:separator/>
      </w:r>
    </w:p>
  </w:footnote>
  <w:footnote w:type="continuationSeparator" w:id="0">
    <w:p w14:paraId="532EC5D2" w14:textId="77777777" w:rsidR="006B4E0B" w:rsidRDefault="006B4E0B" w:rsidP="006B4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64023"/>
      <w:docPartObj>
        <w:docPartGallery w:val="Page Numbers (Top of Page)"/>
        <w:docPartUnique/>
      </w:docPartObj>
    </w:sdtPr>
    <w:sdtEndPr>
      <w:rPr>
        <w:noProof/>
      </w:rPr>
    </w:sdtEndPr>
    <w:sdtContent>
      <w:p w14:paraId="4BBBD669" w14:textId="77777777" w:rsidR="005B0BE2" w:rsidRDefault="006B4E0B">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001D4EF8" w14:textId="77777777" w:rsidR="005B0BE2" w:rsidRDefault="006B4E0B" w:rsidP="00473440">
    <w:pPr>
      <w:pStyle w:val="Header"/>
      <w:tabs>
        <w:tab w:val="clear" w:pos="4680"/>
      </w:tabs>
      <w:ind w:left="12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D870" w14:textId="77777777" w:rsidR="005B0BE2" w:rsidRDefault="006B4E0B">
    <w:pPr>
      <w:pStyle w:val="Header"/>
      <w:jc w:val="right"/>
    </w:pPr>
  </w:p>
  <w:p w14:paraId="16CA1A14" w14:textId="77777777" w:rsidR="005B0BE2" w:rsidRDefault="006B4E0B" w:rsidP="00473440">
    <w:pPr>
      <w:pStyle w:val="Header"/>
      <w:tabs>
        <w:tab w:val="clear" w:pos="4680"/>
      </w:tabs>
      <w:ind w:left="12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3C62"/>
    <w:multiLevelType w:val="hybridMultilevel"/>
    <w:tmpl w:val="7A42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E08C5"/>
    <w:multiLevelType w:val="hybridMultilevel"/>
    <w:tmpl w:val="2D08E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60974"/>
    <w:multiLevelType w:val="multilevel"/>
    <w:tmpl w:val="9B4C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55F30"/>
    <w:multiLevelType w:val="multilevel"/>
    <w:tmpl w:val="C206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F05158"/>
    <w:multiLevelType w:val="hybridMultilevel"/>
    <w:tmpl w:val="2314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0B"/>
    <w:rsid w:val="006B4E0B"/>
    <w:rsid w:val="00B8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D869"/>
  <w15:chartTrackingRefBased/>
  <w15:docId w15:val="{98AB42FE-4364-444D-ABF1-E065BA7D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E0B"/>
    <w:rPr>
      <w:color w:val="0563C1" w:themeColor="hyperlink"/>
      <w:u w:val="single"/>
    </w:rPr>
  </w:style>
  <w:style w:type="paragraph" w:styleId="ListParagraph">
    <w:name w:val="List Paragraph"/>
    <w:basedOn w:val="Normal"/>
    <w:link w:val="ListParagraphChar"/>
    <w:uiPriority w:val="34"/>
    <w:qFormat/>
    <w:rsid w:val="006B4E0B"/>
    <w:pPr>
      <w:ind w:left="720"/>
      <w:contextualSpacing/>
    </w:pPr>
  </w:style>
  <w:style w:type="paragraph" w:styleId="Header">
    <w:name w:val="header"/>
    <w:basedOn w:val="Normal"/>
    <w:link w:val="HeaderChar"/>
    <w:uiPriority w:val="99"/>
    <w:unhideWhenUsed/>
    <w:rsid w:val="006B4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0B"/>
  </w:style>
  <w:style w:type="paragraph" w:styleId="NormalWeb">
    <w:name w:val="Normal (Web)"/>
    <w:basedOn w:val="Normal"/>
    <w:uiPriority w:val="99"/>
    <w:unhideWhenUsed/>
    <w:rsid w:val="006B4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6B4E0B"/>
  </w:style>
  <w:style w:type="character" w:styleId="Strong">
    <w:name w:val="Strong"/>
    <w:basedOn w:val="DefaultParagraphFont"/>
    <w:uiPriority w:val="22"/>
    <w:qFormat/>
    <w:rsid w:val="006B4E0B"/>
    <w:rPr>
      <w:b/>
      <w:bCs/>
    </w:rPr>
  </w:style>
  <w:style w:type="paragraph" w:styleId="Footer">
    <w:name w:val="footer"/>
    <w:basedOn w:val="Normal"/>
    <w:link w:val="FooterChar"/>
    <w:uiPriority w:val="99"/>
    <w:unhideWhenUsed/>
    <w:rsid w:val="006B4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s.gov/Outreach-and-Education/Medicare-Learning-Network-MLN/MLNProducts/preventive-services/medicare-wellness-visit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kaiserpermanente.org/health-wellness/health-encyclopedia/he.your-medicare-yearly-wellness-visit.abr778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i46mWOpFmE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cs.google.com/forms/d/e/1FAIpQLSeT5-xG5vHpPzHG3txIdb7FiTrGRMOQ-3PhI4Kc8Y4qCAx9nQ/viewform?usp=sf_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F9CD386C144C9E75873B6E887123" ma:contentTypeVersion="13" ma:contentTypeDescription="Create a new document." ma:contentTypeScope="" ma:versionID="cbb4962f91b725f9b6c0875f5bf1c7a6">
  <xsd:schema xmlns:xsd="http://www.w3.org/2001/XMLSchema" xmlns:xs="http://www.w3.org/2001/XMLSchema" xmlns:p="http://schemas.microsoft.com/office/2006/metadata/properties" xmlns:ns3="576ac59e-7be6-4b1e-8bcb-fd1e356e8385" xmlns:ns4="551f885b-6d1e-466c-b59e-001b6ffdf026" targetNamespace="http://schemas.microsoft.com/office/2006/metadata/properties" ma:root="true" ma:fieldsID="3f67faccf4b578b58439e643dce10400" ns3:_="" ns4:_="">
    <xsd:import namespace="576ac59e-7be6-4b1e-8bcb-fd1e356e8385"/>
    <xsd:import namespace="551f885b-6d1e-466c-b59e-001b6ffdf0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c59e-7be6-4b1e-8bcb-fd1e356e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f885b-6d1e-466c-b59e-001b6ffdf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7534B-CB6B-48B6-AD99-5B5505C6F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ac59e-7be6-4b1e-8bcb-fd1e356e8385"/>
    <ds:schemaRef ds:uri="551f885b-6d1e-466c-b59e-001b6ffdf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3E37F-F9A1-4F69-AB3D-58153C41168B}">
  <ds:schemaRefs>
    <ds:schemaRef ds:uri="http://schemas.microsoft.com/sharepoint/v3/contenttype/forms"/>
  </ds:schemaRefs>
</ds:datastoreItem>
</file>

<file path=customXml/itemProps3.xml><?xml version="1.0" encoding="utf-8"?>
<ds:datastoreItem xmlns:ds="http://schemas.openxmlformats.org/officeDocument/2006/customXml" ds:itemID="{29765653-9D09-45A2-80CA-1A7BDCE672D4}">
  <ds:schemaRefs>
    <ds:schemaRef ds:uri="http://schemas.microsoft.com/office/2006/documentManagement/types"/>
    <ds:schemaRef ds:uri="http://purl.org/dc/elements/1.1/"/>
    <ds:schemaRef ds:uri="http://schemas.microsoft.com/office/2006/metadata/properties"/>
    <ds:schemaRef ds:uri="551f885b-6d1e-466c-b59e-001b6ffdf026"/>
    <ds:schemaRef ds:uri="http://schemas.openxmlformats.org/package/2006/metadata/core-properties"/>
    <ds:schemaRef ds:uri="576ac59e-7be6-4b1e-8bcb-fd1e356e8385"/>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6775</Characters>
  <Application>Microsoft Office Word</Application>
  <DocSecurity>0</DocSecurity>
  <Lines>56</Lines>
  <Paragraphs>15</Paragraphs>
  <ScaleCrop>false</ScaleCrop>
  <Company>University of Washinton - SoN</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Taibi Buchanan</dc:creator>
  <cp:keywords/>
  <dc:description/>
  <cp:lastModifiedBy>Diana Taibi Buchanan</cp:lastModifiedBy>
  <cp:revision>1</cp:revision>
  <dcterms:created xsi:type="dcterms:W3CDTF">2022-05-26T22:11:00Z</dcterms:created>
  <dcterms:modified xsi:type="dcterms:W3CDTF">2022-05-26T22:12:00Z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0x010100BB57F9CD386C144C9E75873B6E887123</vt:lpwstr>
  </property>
</Properties>
</file>