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75937" w14:textId="087ED82D" w:rsidR="00EF5372" w:rsidRDefault="00EA0813" w:rsidP="00C07303">
      <w:pPr>
        <w:spacing w:after="0" w:line="240" w:lineRule="auto"/>
        <w:jc w:val="center"/>
        <w:rPr>
          <w:b/>
          <w:color w:val="7030A0"/>
          <w:sz w:val="36"/>
          <w:szCs w:val="36"/>
        </w:rPr>
      </w:pPr>
      <w:r w:rsidRPr="00F30C4B">
        <w:rPr>
          <w:b/>
          <w:color w:val="7030A0"/>
          <w:sz w:val="36"/>
          <w:szCs w:val="36"/>
        </w:rPr>
        <w:t>Amb</w:t>
      </w:r>
      <w:r>
        <w:rPr>
          <w:b/>
          <w:color w:val="7030A0"/>
          <w:sz w:val="36"/>
          <w:szCs w:val="36"/>
        </w:rPr>
        <w:t xml:space="preserve">ulatory Care </w:t>
      </w:r>
      <w:r w:rsidR="00EF5372">
        <w:rPr>
          <w:b/>
          <w:color w:val="7030A0"/>
          <w:sz w:val="36"/>
          <w:szCs w:val="36"/>
        </w:rPr>
        <w:t xml:space="preserve">Nursing </w:t>
      </w:r>
      <w:r>
        <w:rPr>
          <w:b/>
          <w:color w:val="7030A0"/>
          <w:sz w:val="36"/>
          <w:szCs w:val="36"/>
        </w:rPr>
        <w:t>Simulation</w:t>
      </w:r>
      <w:r w:rsidR="00EF5372">
        <w:rPr>
          <w:b/>
          <w:color w:val="7030A0"/>
          <w:sz w:val="36"/>
          <w:szCs w:val="36"/>
        </w:rPr>
        <w:t xml:space="preserve"> Toolkit</w:t>
      </w:r>
      <w:r>
        <w:rPr>
          <w:b/>
          <w:color w:val="7030A0"/>
          <w:sz w:val="36"/>
          <w:szCs w:val="36"/>
        </w:rPr>
        <w:t xml:space="preserve"> </w:t>
      </w:r>
    </w:p>
    <w:p w14:paraId="6710E67A" w14:textId="0B603056" w:rsidR="002A28EE" w:rsidRDefault="00EA0813" w:rsidP="00C07303">
      <w:pPr>
        <w:spacing w:after="0" w:line="240" w:lineRule="auto"/>
        <w:jc w:val="center"/>
        <w:rPr>
          <w:b/>
          <w:sz w:val="28"/>
          <w:szCs w:val="28"/>
        </w:rPr>
      </w:pPr>
      <w:r>
        <w:rPr>
          <w:b/>
          <w:color w:val="7030A0"/>
          <w:sz w:val="36"/>
          <w:szCs w:val="36"/>
        </w:rPr>
        <w:t>Prioritizing and Managing the EHR Inbox</w:t>
      </w:r>
    </w:p>
    <w:p w14:paraId="1A028D3D" w14:textId="37BA79B6" w:rsidR="00FA5317" w:rsidRDefault="00FA5317" w:rsidP="00C07303">
      <w:pPr>
        <w:spacing w:after="0" w:line="240" w:lineRule="auto"/>
        <w:jc w:val="center"/>
        <w:rPr>
          <w:b/>
          <w:sz w:val="28"/>
          <w:szCs w:val="28"/>
        </w:rPr>
      </w:pPr>
    </w:p>
    <w:p w14:paraId="07DC1419" w14:textId="77777777" w:rsidR="00652EFE" w:rsidRDefault="00652EFE" w:rsidP="00C07303">
      <w:pPr>
        <w:spacing w:after="0" w:line="240" w:lineRule="auto"/>
        <w:jc w:val="center"/>
        <w:rPr>
          <w:b/>
          <w:sz w:val="28"/>
          <w:szCs w:val="28"/>
        </w:rPr>
      </w:pPr>
    </w:p>
    <w:p w14:paraId="56B1F143" w14:textId="53728AD1" w:rsidR="00A17E43" w:rsidRPr="002C4630" w:rsidRDefault="005E3A73" w:rsidP="00C07303">
      <w:pPr>
        <w:pStyle w:val="ListParagraph"/>
        <w:numPr>
          <w:ilvl w:val="0"/>
          <w:numId w:val="17"/>
        </w:numPr>
        <w:tabs>
          <w:tab w:val="left" w:pos="9000"/>
        </w:tabs>
        <w:spacing w:after="0" w:line="240" w:lineRule="auto"/>
        <w:rPr>
          <w:b/>
          <w:sz w:val="28"/>
          <w:szCs w:val="28"/>
        </w:rPr>
      </w:pPr>
      <w:hyperlink w:anchor="Development" w:history="1">
        <w:r w:rsidR="00A17E43" w:rsidRPr="002C4630">
          <w:rPr>
            <w:rStyle w:val="Hyperlink"/>
            <w:b/>
            <w:sz w:val="28"/>
            <w:szCs w:val="28"/>
          </w:rPr>
          <w:t>Development &amp; Background Information</w:t>
        </w:r>
      </w:hyperlink>
      <w:r w:rsidR="00A17E43" w:rsidRPr="002C4630">
        <w:rPr>
          <w:b/>
          <w:sz w:val="28"/>
          <w:szCs w:val="28"/>
        </w:rPr>
        <w:t xml:space="preserve"> </w:t>
      </w:r>
    </w:p>
    <w:p w14:paraId="03817BE6" w14:textId="77777777" w:rsidR="00A17E43" w:rsidRPr="002C4630" w:rsidRDefault="00A17E43" w:rsidP="00C07303">
      <w:pPr>
        <w:tabs>
          <w:tab w:val="left" w:pos="9000"/>
        </w:tabs>
        <w:spacing w:after="0" w:line="240" w:lineRule="auto"/>
        <w:rPr>
          <w:b/>
          <w:sz w:val="28"/>
          <w:szCs w:val="28"/>
        </w:rPr>
      </w:pPr>
    </w:p>
    <w:p w14:paraId="197AD0E4" w14:textId="6317A6CB" w:rsidR="00A17E43" w:rsidRPr="002C4630" w:rsidRDefault="005E3A73" w:rsidP="00C07303">
      <w:pPr>
        <w:pStyle w:val="ListParagraph"/>
        <w:numPr>
          <w:ilvl w:val="0"/>
          <w:numId w:val="17"/>
        </w:numPr>
        <w:spacing w:after="0" w:line="240" w:lineRule="auto"/>
        <w:rPr>
          <w:b/>
          <w:sz w:val="28"/>
          <w:szCs w:val="28"/>
        </w:rPr>
      </w:pPr>
      <w:hyperlink w:anchor="SetUp" w:history="1">
        <w:r w:rsidR="00A17E43" w:rsidRPr="002C4630">
          <w:rPr>
            <w:rStyle w:val="Hyperlink"/>
            <w:b/>
            <w:sz w:val="28"/>
            <w:szCs w:val="28"/>
          </w:rPr>
          <w:t>Simulation Set-up</w:t>
        </w:r>
      </w:hyperlink>
    </w:p>
    <w:p w14:paraId="17AC865C" w14:textId="77777777" w:rsidR="00A17E43" w:rsidRPr="002C4630" w:rsidRDefault="00A17E43" w:rsidP="00C07303">
      <w:pPr>
        <w:spacing w:after="0" w:line="240" w:lineRule="auto"/>
        <w:rPr>
          <w:b/>
          <w:sz w:val="28"/>
          <w:szCs w:val="28"/>
        </w:rPr>
      </w:pPr>
    </w:p>
    <w:p w14:paraId="50AB2E7E" w14:textId="3581ACC8" w:rsidR="00A17E43" w:rsidRPr="002C4630" w:rsidRDefault="005E3A73" w:rsidP="00C07303">
      <w:pPr>
        <w:pStyle w:val="ListParagraph"/>
        <w:numPr>
          <w:ilvl w:val="0"/>
          <w:numId w:val="17"/>
        </w:numPr>
        <w:spacing w:after="0" w:line="240" w:lineRule="auto"/>
        <w:rPr>
          <w:b/>
          <w:sz w:val="28"/>
          <w:szCs w:val="28"/>
        </w:rPr>
      </w:pPr>
      <w:hyperlink w:anchor="FacilitatorOrientation" w:history="1">
        <w:r w:rsidR="00A17E43" w:rsidRPr="002C4630">
          <w:rPr>
            <w:rStyle w:val="Hyperlink"/>
            <w:b/>
            <w:sz w:val="28"/>
            <w:szCs w:val="28"/>
          </w:rPr>
          <w:t xml:space="preserve">Facilitator </w:t>
        </w:r>
        <w:r w:rsidR="002C4630" w:rsidRPr="002C4630">
          <w:rPr>
            <w:rStyle w:val="Hyperlink"/>
            <w:b/>
            <w:sz w:val="28"/>
            <w:szCs w:val="28"/>
          </w:rPr>
          <w:t>Orientation</w:t>
        </w:r>
      </w:hyperlink>
      <w:r w:rsidR="00A17E43" w:rsidRPr="002C4630">
        <w:rPr>
          <w:b/>
          <w:sz w:val="28"/>
          <w:szCs w:val="28"/>
        </w:rPr>
        <w:t xml:space="preserve"> </w:t>
      </w:r>
      <w:r w:rsidR="00A17E43" w:rsidRPr="002C4630">
        <w:rPr>
          <w:b/>
          <w:sz w:val="28"/>
          <w:szCs w:val="28"/>
        </w:rPr>
        <w:br/>
      </w:r>
    </w:p>
    <w:p w14:paraId="52238505" w14:textId="3F0114CB" w:rsidR="00A17E43" w:rsidRPr="002C4630" w:rsidRDefault="005E3A73" w:rsidP="00C07303">
      <w:pPr>
        <w:pStyle w:val="ListParagraph"/>
        <w:numPr>
          <w:ilvl w:val="0"/>
          <w:numId w:val="17"/>
        </w:numPr>
        <w:spacing w:after="0" w:line="240" w:lineRule="auto"/>
        <w:rPr>
          <w:b/>
          <w:sz w:val="28"/>
          <w:szCs w:val="28"/>
        </w:rPr>
      </w:pPr>
      <w:hyperlink w:anchor="FacilitationGuide" w:history="1">
        <w:r w:rsidR="00A17E43" w:rsidRPr="002C4630">
          <w:rPr>
            <w:rStyle w:val="Hyperlink"/>
            <w:b/>
            <w:sz w:val="28"/>
            <w:szCs w:val="28"/>
          </w:rPr>
          <w:t>Facilitation Guide</w:t>
        </w:r>
      </w:hyperlink>
    </w:p>
    <w:p w14:paraId="37B2E436" w14:textId="77777777" w:rsidR="00A17E43" w:rsidRPr="002C4630" w:rsidRDefault="00A17E43" w:rsidP="00C07303">
      <w:pPr>
        <w:spacing w:after="0" w:line="240" w:lineRule="auto"/>
        <w:rPr>
          <w:b/>
          <w:sz w:val="28"/>
          <w:szCs w:val="28"/>
        </w:rPr>
      </w:pPr>
    </w:p>
    <w:p w14:paraId="64E9CBD3" w14:textId="03F2B5A9" w:rsidR="00A17E43" w:rsidRPr="002C4630" w:rsidRDefault="005E3A73" w:rsidP="00C07303">
      <w:pPr>
        <w:pStyle w:val="ListParagraph"/>
        <w:numPr>
          <w:ilvl w:val="0"/>
          <w:numId w:val="17"/>
        </w:numPr>
        <w:spacing w:after="0" w:line="240" w:lineRule="auto"/>
        <w:rPr>
          <w:b/>
          <w:sz w:val="28"/>
          <w:szCs w:val="28"/>
        </w:rPr>
      </w:pPr>
      <w:hyperlink w:anchor="ActedRoles" w:history="1">
        <w:r w:rsidR="00A17E43" w:rsidRPr="002C4630">
          <w:rPr>
            <w:rStyle w:val="Hyperlink"/>
            <w:b/>
            <w:sz w:val="28"/>
            <w:szCs w:val="28"/>
          </w:rPr>
          <w:t>Information for Acted Roles</w:t>
        </w:r>
      </w:hyperlink>
      <w:r w:rsidR="00A17E43" w:rsidRPr="002C4630">
        <w:rPr>
          <w:b/>
          <w:sz w:val="28"/>
          <w:szCs w:val="28"/>
        </w:rPr>
        <w:t xml:space="preserve"> </w:t>
      </w:r>
      <w:r w:rsidR="00A17E43" w:rsidRPr="002C4630">
        <w:rPr>
          <w:b/>
          <w:sz w:val="28"/>
          <w:szCs w:val="28"/>
        </w:rPr>
        <w:br/>
      </w:r>
    </w:p>
    <w:p w14:paraId="783D402E" w14:textId="020A1B60" w:rsidR="00A17E43" w:rsidRPr="002C4630" w:rsidRDefault="005E3A73" w:rsidP="00C07303">
      <w:pPr>
        <w:pStyle w:val="ListParagraph"/>
        <w:numPr>
          <w:ilvl w:val="0"/>
          <w:numId w:val="17"/>
        </w:numPr>
        <w:spacing w:after="0" w:line="240" w:lineRule="auto"/>
        <w:rPr>
          <w:b/>
          <w:sz w:val="28"/>
          <w:szCs w:val="28"/>
        </w:rPr>
      </w:pPr>
      <w:hyperlink w:anchor="AdditionalMaterials" w:history="1">
        <w:r w:rsidR="00A17E43" w:rsidRPr="002C4630">
          <w:rPr>
            <w:rStyle w:val="Hyperlink"/>
            <w:b/>
            <w:sz w:val="28"/>
            <w:szCs w:val="28"/>
          </w:rPr>
          <w:t>Additional Materials</w:t>
        </w:r>
      </w:hyperlink>
      <w:r w:rsidR="00A17E43" w:rsidRPr="002C4630">
        <w:rPr>
          <w:b/>
          <w:sz w:val="28"/>
          <w:szCs w:val="28"/>
        </w:rPr>
        <w:t xml:space="preserve"> </w:t>
      </w:r>
      <w:r w:rsidR="00A17E43" w:rsidRPr="002C4630">
        <w:rPr>
          <w:b/>
          <w:sz w:val="28"/>
          <w:szCs w:val="28"/>
        </w:rPr>
        <w:br/>
      </w:r>
    </w:p>
    <w:p w14:paraId="60D41F71" w14:textId="69F619D8" w:rsidR="00A17E43" w:rsidRPr="002C4630" w:rsidRDefault="005E3A73" w:rsidP="00C07303">
      <w:pPr>
        <w:pStyle w:val="ListParagraph"/>
        <w:numPr>
          <w:ilvl w:val="0"/>
          <w:numId w:val="17"/>
        </w:numPr>
        <w:spacing w:after="0" w:line="240" w:lineRule="auto"/>
        <w:jc w:val="both"/>
        <w:rPr>
          <w:b/>
          <w:sz w:val="28"/>
          <w:szCs w:val="28"/>
        </w:rPr>
      </w:pPr>
      <w:hyperlink w:anchor="References" w:history="1">
        <w:r w:rsidR="00A17E43" w:rsidRPr="002C4630">
          <w:rPr>
            <w:rStyle w:val="Hyperlink"/>
            <w:b/>
            <w:sz w:val="28"/>
            <w:szCs w:val="28"/>
          </w:rPr>
          <w:t>References</w:t>
        </w:r>
      </w:hyperlink>
      <w:r w:rsidR="00A17E43" w:rsidRPr="002C4630">
        <w:rPr>
          <w:b/>
          <w:sz w:val="28"/>
          <w:szCs w:val="28"/>
        </w:rPr>
        <w:t xml:space="preserve"> </w:t>
      </w:r>
      <w:r w:rsidR="00A17E43" w:rsidRPr="002C4630">
        <w:rPr>
          <w:b/>
          <w:sz w:val="28"/>
          <w:szCs w:val="28"/>
        </w:rPr>
        <w:br/>
      </w:r>
    </w:p>
    <w:p w14:paraId="44C72045" w14:textId="0E88D06D" w:rsidR="00A17E43" w:rsidRPr="00D01C3B" w:rsidRDefault="005E3A73" w:rsidP="00C07303">
      <w:pPr>
        <w:pStyle w:val="ListParagraph"/>
        <w:numPr>
          <w:ilvl w:val="0"/>
          <w:numId w:val="17"/>
        </w:numPr>
        <w:spacing w:after="0" w:line="240" w:lineRule="auto"/>
        <w:jc w:val="both"/>
        <w:rPr>
          <w:rStyle w:val="Hyperlink"/>
          <w:b/>
          <w:color w:val="auto"/>
          <w:sz w:val="28"/>
          <w:szCs w:val="28"/>
          <w:u w:val="none"/>
        </w:rPr>
      </w:pPr>
      <w:hyperlink w:anchor="StudentGuide" w:history="1">
        <w:r w:rsidR="00A17E43" w:rsidRPr="002C4630">
          <w:rPr>
            <w:rStyle w:val="Hyperlink"/>
            <w:b/>
            <w:sz w:val="28"/>
            <w:szCs w:val="28"/>
          </w:rPr>
          <w:t>Student Guide</w:t>
        </w:r>
      </w:hyperlink>
    </w:p>
    <w:p w14:paraId="5F4D6E7B" w14:textId="56106956" w:rsidR="00D01C3B" w:rsidRPr="00D01C3B" w:rsidRDefault="00D01C3B" w:rsidP="00D01C3B">
      <w:pPr>
        <w:spacing w:after="0" w:line="240" w:lineRule="auto"/>
        <w:jc w:val="both"/>
      </w:pPr>
    </w:p>
    <w:p w14:paraId="10308CBD" w14:textId="77777777" w:rsidR="002C4630" w:rsidRDefault="002C4630" w:rsidP="00C07303">
      <w:pPr>
        <w:pStyle w:val="ListParagraph"/>
        <w:spacing w:after="0" w:line="240" w:lineRule="auto"/>
        <w:ind w:left="360"/>
        <w:jc w:val="both"/>
        <w:rPr>
          <w:b/>
          <w:sz w:val="28"/>
          <w:szCs w:val="28"/>
        </w:rPr>
      </w:pPr>
    </w:p>
    <w:p w14:paraId="262DD853" w14:textId="77777777" w:rsidR="00A17E43" w:rsidRDefault="00A17E43" w:rsidP="00C07303">
      <w:pPr>
        <w:spacing w:line="240" w:lineRule="auto"/>
        <w:rPr>
          <w:rFonts w:cstheme="minorHAnsi"/>
          <w:b/>
        </w:rPr>
      </w:pPr>
    </w:p>
    <w:p w14:paraId="2D5BCE35" w14:textId="77777777" w:rsidR="00A17E43" w:rsidRDefault="00A17E43" w:rsidP="00C07303">
      <w:pPr>
        <w:spacing w:line="240" w:lineRule="auto"/>
        <w:rPr>
          <w:rFonts w:cstheme="minorHAnsi"/>
          <w:b/>
        </w:rPr>
      </w:pPr>
    </w:p>
    <w:p w14:paraId="36029435" w14:textId="77777777" w:rsidR="00A17E43" w:rsidRDefault="00A17E43" w:rsidP="00C07303">
      <w:pPr>
        <w:spacing w:line="240" w:lineRule="auto"/>
        <w:rPr>
          <w:rFonts w:cstheme="minorHAnsi"/>
          <w:b/>
        </w:rPr>
      </w:pPr>
    </w:p>
    <w:p w14:paraId="1BFC7DA3" w14:textId="77777777" w:rsidR="00A17E43" w:rsidRDefault="00A17E43" w:rsidP="00C07303">
      <w:pPr>
        <w:spacing w:line="240" w:lineRule="auto"/>
        <w:rPr>
          <w:rFonts w:cstheme="minorHAnsi"/>
          <w:b/>
        </w:rPr>
      </w:pPr>
    </w:p>
    <w:p w14:paraId="406C9B86" w14:textId="77777777" w:rsidR="00A17E43" w:rsidRDefault="00A17E43" w:rsidP="00C07303">
      <w:pPr>
        <w:spacing w:line="240" w:lineRule="auto"/>
        <w:rPr>
          <w:rFonts w:cstheme="minorHAnsi"/>
          <w:b/>
        </w:rPr>
      </w:pPr>
    </w:p>
    <w:p w14:paraId="21973E32" w14:textId="77777777" w:rsidR="00A17E43" w:rsidRDefault="00A17E43" w:rsidP="00C07303">
      <w:pPr>
        <w:spacing w:line="240" w:lineRule="auto"/>
        <w:rPr>
          <w:rFonts w:cstheme="minorHAnsi"/>
          <w:b/>
        </w:rPr>
      </w:pPr>
    </w:p>
    <w:p w14:paraId="4239C7D3" w14:textId="77777777" w:rsidR="00A17E43" w:rsidRDefault="00A17E43" w:rsidP="00C07303">
      <w:pPr>
        <w:spacing w:line="240" w:lineRule="auto"/>
        <w:rPr>
          <w:rFonts w:cstheme="minorHAnsi"/>
          <w:b/>
        </w:rPr>
      </w:pPr>
    </w:p>
    <w:p w14:paraId="3DB3C451" w14:textId="77777777" w:rsidR="00A17E43" w:rsidRDefault="00A17E43" w:rsidP="00C07303">
      <w:pPr>
        <w:spacing w:line="240" w:lineRule="auto"/>
        <w:rPr>
          <w:rFonts w:cstheme="minorHAnsi"/>
          <w:b/>
        </w:rPr>
      </w:pPr>
    </w:p>
    <w:p w14:paraId="0D559D9B" w14:textId="77777777" w:rsidR="00A17E43" w:rsidRDefault="00A17E43" w:rsidP="00C07303">
      <w:pPr>
        <w:spacing w:line="240" w:lineRule="auto"/>
        <w:rPr>
          <w:rFonts w:cstheme="minorHAnsi"/>
          <w:b/>
        </w:rPr>
      </w:pPr>
    </w:p>
    <w:p w14:paraId="18AD5533" w14:textId="77777777" w:rsidR="00A17E43" w:rsidRDefault="00A17E43" w:rsidP="00C07303">
      <w:pPr>
        <w:spacing w:line="240" w:lineRule="auto"/>
        <w:rPr>
          <w:rFonts w:ascii="Calibri" w:hAnsi="Calibri" w:cs="Calibri"/>
          <w:color w:val="000000"/>
          <w:sz w:val="20"/>
          <w:szCs w:val="20"/>
          <w:shd w:val="clear" w:color="auto" w:fill="FFFFFF"/>
        </w:rPr>
      </w:pPr>
      <w:r w:rsidRPr="00880236">
        <w:rPr>
          <w:rFonts w:cstheme="minorHAnsi"/>
          <w:b/>
        </w:rPr>
        <w:t xml:space="preserve">Acknowledgement: </w:t>
      </w:r>
      <w:r>
        <w:rPr>
          <w:rFonts w:ascii="Calibri" w:hAnsi="Calibri" w:cs="Calibri"/>
          <w:color w:val="000000"/>
          <w:sz w:val="20"/>
          <w:szCs w:val="20"/>
          <w:shd w:val="clear" w:color="auto" w:fill="FFFFFF"/>
        </w:rPr>
        <w:t xml:space="preserve">This simulation was developed with support from the Health Resources and Services Administration (HRSA) of the U.S. Department of Health and Human Services (HHS) as part of an award totaling $2,798,890 and with support from Coronavirus Aid, Relief, and Economic Security (CARES) Act supplemental funding totaling $78,571, with 0 percentage financed with non-governmental sources. The contents are those of </w:t>
      </w:r>
      <w:r>
        <w:rPr>
          <w:rFonts w:ascii="Calibri" w:hAnsi="Calibri" w:cs="Calibri"/>
          <w:color w:val="000000"/>
          <w:sz w:val="20"/>
          <w:szCs w:val="20"/>
          <w:shd w:val="clear" w:color="auto" w:fill="FFFFFF"/>
        </w:rPr>
        <w:lastRenderedPageBreak/>
        <w:t>the author(s) and do not necessarily represent the official views of, nor an endorsement, by HRSA, HHS or the U.S. Government.</w:t>
      </w:r>
    </w:p>
    <w:p w14:paraId="18C81CC9" w14:textId="5AD0D5F7" w:rsidR="00EA0813" w:rsidRDefault="00EA0813" w:rsidP="00C07303">
      <w:pPr>
        <w:spacing w:line="240" w:lineRule="auto"/>
        <w:rPr>
          <w:b/>
          <w:color w:val="7030A0"/>
          <w:sz w:val="36"/>
          <w:szCs w:val="36"/>
        </w:rPr>
      </w:pPr>
      <w:r w:rsidRPr="00D66CB5">
        <w:rPr>
          <w:b/>
          <w:color w:val="7030A0"/>
          <w:sz w:val="36"/>
          <w:szCs w:val="36"/>
        </w:rPr>
        <w:t>1.</w:t>
      </w:r>
      <w:r w:rsidRPr="00D66CB5">
        <w:rPr>
          <w:color w:val="7030A0"/>
        </w:rPr>
        <w:t xml:space="preserve"> </w:t>
      </w:r>
      <w:bookmarkStart w:id="0" w:name="Development"/>
      <w:bookmarkEnd w:id="0"/>
      <w:r w:rsidRPr="00D66CB5">
        <w:rPr>
          <w:b/>
          <w:color w:val="7030A0"/>
          <w:sz w:val="36"/>
          <w:szCs w:val="36"/>
        </w:rPr>
        <w:t xml:space="preserve">Development &amp; Background Information </w:t>
      </w:r>
    </w:p>
    <w:p w14:paraId="0D7BB8C7" w14:textId="7F9CD4B8" w:rsidR="00EA0813" w:rsidRPr="00880236" w:rsidRDefault="00EA0813" w:rsidP="00C07303">
      <w:pPr>
        <w:spacing w:after="0" w:line="240" w:lineRule="auto"/>
        <w:rPr>
          <w:b/>
          <w:sz w:val="28"/>
          <w:szCs w:val="28"/>
        </w:rPr>
      </w:pPr>
      <w:r w:rsidRPr="00880236">
        <w:rPr>
          <w:rFonts w:eastAsia="Times New Roman"/>
          <w:b/>
          <w:color w:val="000000"/>
          <w:sz w:val="28"/>
          <w:szCs w:val="28"/>
        </w:rPr>
        <w:t>1.1</w:t>
      </w:r>
      <w:r w:rsidRPr="00880236">
        <w:rPr>
          <w:rFonts w:eastAsia="Times New Roman"/>
          <w:color w:val="000000"/>
          <w:sz w:val="28"/>
          <w:szCs w:val="28"/>
        </w:rPr>
        <w:t xml:space="preserve"> </w:t>
      </w:r>
      <w:r w:rsidR="006226E2">
        <w:rPr>
          <w:rFonts w:cs="Times New Roman"/>
          <w:b/>
          <w:sz w:val="28"/>
          <w:szCs w:val="28"/>
        </w:rPr>
        <w:t>Purpose</w:t>
      </w:r>
      <w:r w:rsidRPr="00880236">
        <w:rPr>
          <w:b/>
          <w:sz w:val="28"/>
          <w:szCs w:val="28"/>
        </w:rPr>
        <w:t xml:space="preserve"> </w:t>
      </w:r>
    </w:p>
    <w:p w14:paraId="6E8992EE" w14:textId="4BC98049" w:rsidR="00EA0813" w:rsidRDefault="00EA0813" w:rsidP="00C07303">
      <w:pPr>
        <w:spacing w:line="240" w:lineRule="auto"/>
        <w:rPr>
          <w:rFonts w:ascii="Calibri" w:eastAsia="Times New Roman" w:hAnsi="Calibri" w:cs="Times New Roman"/>
          <w:color w:val="000000"/>
        </w:rPr>
      </w:pPr>
      <w:r w:rsidRPr="00534A2B">
        <w:rPr>
          <w:rFonts w:ascii="Calibri" w:eastAsia="Times New Roman" w:hAnsi="Calibri" w:cs="Times New Roman"/>
          <w:color w:val="000000"/>
        </w:rPr>
        <w:t xml:space="preserve">The purpose of this </w:t>
      </w:r>
      <w:r>
        <w:rPr>
          <w:rFonts w:ascii="Calibri" w:eastAsia="Times New Roman" w:hAnsi="Calibri" w:cs="Times New Roman"/>
          <w:color w:val="000000"/>
        </w:rPr>
        <w:t>simulation-based experience is for students to practice prioritizing and responding to EHR inbox messages</w:t>
      </w:r>
      <w:r w:rsidR="00F867F6">
        <w:rPr>
          <w:rFonts w:ascii="Calibri" w:eastAsia="Times New Roman" w:hAnsi="Calibri" w:cs="Times New Roman"/>
          <w:color w:val="000000"/>
        </w:rPr>
        <w:t xml:space="preserve">. </w:t>
      </w:r>
      <w:r>
        <w:rPr>
          <w:rFonts w:ascii="Calibri" w:eastAsia="Times New Roman" w:hAnsi="Calibri" w:cs="Times New Roman"/>
          <w:color w:val="000000"/>
        </w:rPr>
        <w:t>Responding to messages and seeking provider input when appropriate is an important part of ambulatory care nursing that is likely unfamiliar to learners more accustomed to inpatient care.</w:t>
      </w:r>
    </w:p>
    <w:p w14:paraId="2D22C80A" w14:textId="5F8328A8" w:rsidR="00EA0813" w:rsidRDefault="00EA0813" w:rsidP="00C07303">
      <w:pPr>
        <w:pBdr>
          <w:top w:val="nil"/>
          <w:left w:val="nil"/>
          <w:bottom w:val="nil"/>
          <w:right w:val="nil"/>
          <w:between w:val="nil"/>
        </w:pBdr>
        <w:spacing w:after="0" w:line="240" w:lineRule="auto"/>
        <w:rPr>
          <w:b/>
          <w:color w:val="000000"/>
          <w:sz w:val="28"/>
          <w:szCs w:val="28"/>
        </w:rPr>
      </w:pPr>
      <w:r w:rsidRPr="00880236">
        <w:rPr>
          <w:b/>
          <w:color w:val="000000"/>
          <w:sz w:val="28"/>
          <w:szCs w:val="28"/>
        </w:rPr>
        <w:t>1.2 Learning Objectives</w:t>
      </w:r>
    </w:p>
    <w:p w14:paraId="1E5AE9F3" w14:textId="77777777" w:rsidR="00EA0813" w:rsidRPr="00534A2B" w:rsidRDefault="00EA0813" w:rsidP="00C07303">
      <w:pPr>
        <w:spacing w:line="240" w:lineRule="auto"/>
        <w:rPr>
          <w:rFonts w:ascii="Calibri" w:eastAsia="Times New Roman" w:hAnsi="Calibri" w:cs="Times New Roman"/>
          <w:color w:val="000000"/>
        </w:rPr>
      </w:pPr>
      <w:r w:rsidRPr="00534A2B">
        <w:rPr>
          <w:rFonts w:ascii="Calibri" w:eastAsia="Times New Roman" w:hAnsi="Calibri" w:cs="Times New Roman"/>
          <w:color w:val="000000"/>
        </w:rPr>
        <w:t>By the end of this simulation-based experience, the learner will be able to…</w:t>
      </w:r>
    </w:p>
    <w:p w14:paraId="7F3DFE80" w14:textId="77777777" w:rsidR="00F67B2A" w:rsidRPr="009A046C" w:rsidRDefault="00F67B2A" w:rsidP="00C07303">
      <w:pPr>
        <w:numPr>
          <w:ilvl w:val="0"/>
          <w:numId w:val="2"/>
        </w:numPr>
        <w:shd w:val="clear" w:color="auto" w:fill="FFFFFF"/>
        <w:spacing w:before="100" w:beforeAutospacing="1" w:after="100" w:afterAutospacing="1" w:line="240" w:lineRule="auto"/>
        <w:rPr>
          <w:rFonts w:cstheme="minorHAnsi"/>
          <w:color w:val="2D3B45"/>
        </w:rPr>
      </w:pPr>
      <w:r w:rsidRPr="009A046C">
        <w:rPr>
          <w:rFonts w:cstheme="minorHAnsi"/>
          <w:color w:val="2D3B45"/>
        </w:rPr>
        <w:t>Describe the role of the nurse in managing and responding to patient messages received through electronic communication.</w:t>
      </w:r>
    </w:p>
    <w:p w14:paraId="08597F0C" w14:textId="77777777" w:rsidR="00F67B2A" w:rsidRPr="009A046C" w:rsidRDefault="00F67B2A" w:rsidP="00C07303">
      <w:pPr>
        <w:numPr>
          <w:ilvl w:val="0"/>
          <w:numId w:val="2"/>
        </w:numPr>
        <w:shd w:val="clear" w:color="auto" w:fill="FFFFFF"/>
        <w:spacing w:before="100" w:beforeAutospacing="1" w:after="100" w:afterAutospacing="1" w:line="240" w:lineRule="auto"/>
        <w:rPr>
          <w:rFonts w:cstheme="minorHAnsi"/>
          <w:color w:val="2D3B45"/>
        </w:rPr>
      </w:pPr>
      <w:r w:rsidRPr="009A046C">
        <w:rPr>
          <w:rFonts w:cstheme="minorHAnsi"/>
          <w:color w:val="2D3B45"/>
        </w:rPr>
        <w:t xml:space="preserve">Prioritize </w:t>
      </w:r>
      <w:r>
        <w:rPr>
          <w:rFonts w:cstheme="minorHAnsi"/>
          <w:color w:val="2D3B45"/>
        </w:rPr>
        <w:t xml:space="preserve">patient </w:t>
      </w:r>
      <w:r w:rsidRPr="009A046C">
        <w:rPr>
          <w:rFonts w:cstheme="minorHAnsi"/>
          <w:color w:val="2D3B45"/>
        </w:rPr>
        <w:t xml:space="preserve">messages using the </w:t>
      </w:r>
      <w:r>
        <w:rPr>
          <w:rFonts w:cstheme="minorHAnsi"/>
          <w:color w:val="2D3B45"/>
        </w:rPr>
        <w:t xml:space="preserve">triage principles and the </w:t>
      </w:r>
      <w:r w:rsidRPr="009A046C">
        <w:rPr>
          <w:rFonts w:cstheme="minorHAnsi"/>
          <w:color w:val="2D3B45"/>
        </w:rPr>
        <w:t xml:space="preserve">nursing process </w:t>
      </w:r>
      <w:r>
        <w:rPr>
          <w:rFonts w:cstheme="minorHAnsi"/>
          <w:color w:val="2D3B45"/>
        </w:rPr>
        <w:t xml:space="preserve">to </w:t>
      </w:r>
      <w:r w:rsidRPr="009A046C">
        <w:rPr>
          <w:rFonts w:cstheme="minorHAnsi"/>
          <w:color w:val="2D3B45"/>
        </w:rPr>
        <w:t>emphasi</w:t>
      </w:r>
      <w:r>
        <w:rPr>
          <w:rFonts w:cstheme="minorHAnsi"/>
          <w:color w:val="2D3B45"/>
        </w:rPr>
        <w:t>ze</w:t>
      </w:r>
      <w:r w:rsidRPr="009A046C">
        <w:rPr>
          <w:rFonts w:cstheme="minorHAnsi"/>
          <w:color w:val="2D3B45"/>
        </w:rPr>
        <w:t xml:space="preserve"> patient safety.</w:t>
      </w:r>
    </w:p>
    <w:p w14:paraId="6C6B9D4A" w14:textId="77777777" w:rsidR="00F67B2A" w:rsidRDefault="00F67B2A" w:rsidP="00C07303">
      <w:pPr>
        <w:numPr>
          <w:ilvl w:val="0"/>
          <w:numId w:val="2"/>
        </w:numPr>
        <w:shd w:val="clear" w:color="auto" w:fill="FFFFFF"/>
        <w:spacing w:before="100" w:beforeAutospacing="1" w:after="100" w:afterAutospacing="1" w:line="240" w:lineRule="auto"/>
        <w:rPr>
          <w:rFonts w:cstheme="minorHAnsi"/>
          <w:color w:val="2D3B45"/>
        </w:rPr>
      </w:pPr>
      <w:r w:rsidRPr="009A046C">
        <w:rPr>
          <w:rFonts w:cstheme="minorHAnsi"/>
          <w:color w:val="2D3B45"/>
        </w:rPr>
        <w:t>Formulate</w:t>
      </w:r>
      <w:r>
        <w:rPr>
          <w:rFonts w:cstheme="minorHAnsi"/>
          <w:color w:val="2D3B45"/>
        </w:rPr>
        <w:t xml:space="preserve"> typed and verbal responses</w:t>
      </w:r>
      <w:r w:rsidRPr="009A046C">
        <w:rPr>
          <w:rFonts w:cstheme="minorHAnsi"/>
          <w:color w:val="2D3B45"/>
        </w:rPr>
        <w:t xml:space="preserve"> to patients</w:t>
      </w:r>
      <w:r>
        <w:rPr>
          <w:rFonts w:cstheme="minorHAnsi"/>
          <w:color w:val="2D3B45"/>
        </w:rPr>
        <w:t>’</w:t>
      </w:r>
      <w:r w:rsidRPr="009A046C">
        <w:rPr>
          <w:rFonts w:cstheme="minorHAnsi"/>
          <w:color w:val="2D3B45"/>
        </w:rPr>
        <w:t xml:space="preserve"> electronic communication</w:t>
      </w:r>
      <w:r>
        <w:rPr>
          <w:rFonts w:cstheme="minorHAnsi"/>
          <w:color w:val="2D3B45"/>
        </w:rPr>
        <w:t>s</w:t>
      </w:r>
      <w:r w:rsidRPr="009A046C">
        <w:rPr>
          <w:rFonts w:cstheme="minorHAnsi"/>
          <w:color w:val="2D3B45"/>
        </w:rPr>
        <w:t xml:space="preserve"> that </w:t>
      </w:r>
      <w:r>
        <w:rPr>
          <w:rFonts w:cstheme="minorHAnsi"/>
          <w:color w:val="2D3B45"/>
        </w:rPr>
        <w:t xml:space="preserve">are </w:t>
      </w:r>
      <w:r w:rsidRPr="009A046C">
        <w:rPr>
          <w:rFonts w:cstheme="minorHAnsi"/>
          <w:color w:val="2D3B45"/>
        </w:rPr>
        <w:t>clear, sensitive, and specific.</w:t>
      </w:r>
    </w:p>
    <w:p w14:paraId="777E06FB" w14:textId="77777777" w:rsidR="00F67B2A" w:rsidRDefault="00F67B2A" w:rsidP="00C07303">
      <w:pPr>
        <w:numPr>
          <w:ilvl w:val="0"/>
          <w:numId w:val="2"/>
        </w:numPr>
        <w:shd w:val="clear" w:color="auto" w:fill="FFFFFF"/>
        <w:spacing w:before="100" w:beforeAutospacing="1" w:after="100" w:afterAutospacing="1" w:line="240" w:lineRule="auto"/>
        <w:rPr>
          <w:rFonts w:cstheme="minorHAnsi"/>
          <w:color w:val="2D3B45"/>
        </w:rPr>
      </w:pPr>
      <w:r>
        <w:rPr>
          <w:rFonts w:cstheme="minorHAnsi"/>
          <w:color w:val="2D3B45"/>
        </w:rPr>
        <w:t>Document nursing care provided through EHR contact, with telephone or electronic follow-up, using a standardized charting approach.</w:t>
      </w:r>
    </w:p>
    <w:p w14:paraId="68BBB9B1" w14:textId="52382699" w:rsidR="0072049D" w:rsidRPr="00F67B2A" w:rsidRDefault="00F67B2A" w:rsidP="00C07303">
      <w:pPr>
        <w:numPr>
          <w:ilvl w:val="0"/>
          <w:numId w:val="2"/>
        </w:numPr>
        <w:shd w:val="clear" w:color="auto" w:fill="FFFFFF"/>
        <w:spacing w:before="100" w:beforeAutospacing="1" w:after="0" w:afterAutospacing="1" w:line="240" w:lineRule="auto"/>
        <w:rPr>
          <w:rFonts w:ascii="Calibri" w:eastAsia="Times New Roman" w:hAnsi="Calibri" w:cs="Times New Roman"/>
          <w:color w:val="000000"/>
        </w:rPr>
      </w:pPr>
      <w:r w:rsidRPr="00F67B2A">
        <w:rPr>
          <w:rFonts w:cstheme="minorHAnsi"/>
          <w:color w:val="2D3B45"/>
        </w:rPr>
        <w:t>Provide a clear and succinct report to an interprofessional healthcare worker using the SBAR format.</w:t>
      </w:r>
    </w:p>
    <w:p w14:paraId="0568CD21" w14:textId="77777777" w:rsidR="00A81DE6" w:rsidRPr="00B146C6" w:rsidRDefault="00A81DE6" w:rsidP="00C07303">
      <w:pPr>
        <w:spacing w:after="120" w:line="240" w:lineRule="auto"/>
        <w:rPr>
          <w:b/>
          <w:sz w:val="28"/>
          <w:szCs w:val="28"/>
        </w:rPr>
      </w:pPr>
      <w:r w:rsidRPr="00B146C6">
        <w:rPr>
          <w:rFonts w:ascii="Calibri" w:eastAsia="Times New Roman" w:hAnsi="Calibri" w:cs="Times New Roman"/>
          <w:b/>
          <w:sz w:val="28"/>
          <w:szCs w:val="28"/>
        </w:rPr>
        <w:t>1.3 Scenario Development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00"/>
        <w:tblLook w:val="04A0" w:firstRow="1" w:lastRow="0" w:firstColumn="1" w:lastColumn="0" w:noHBand="0" w:noVBand="1"/>
      </w:tblPr>
      <w:tblGrid>
        <w:gridCol w:w="2695"/>
        <w:gridCol w:w="6655"/>
      </w:tblGrid>
      <w:tr w:rsidR="003B6E0C" w:rsidRPr="00534A2B" w14:paraId="718FCA73" w14:textId="77777777" w:rsidTr="00A65DCF">
        <w:tc>
          <w:tcPr>
            <w:tcW w:w="2695" w:type="dxa"/>
            <w:shd w:val="clear" w:color="auto" w:fill="FFFFFF" w:themeFill="background1"/>
          </w:tcPr>
          <w:p w14:paraId="12E874A1" w14:textId="77777777" w:rsidR="003B6E0C" w:rsidRPr="00534A2B" w:rsidRDefault="003B6E0C" w:rsidP="00A4452E">
            <w:pPr>
              <w:spacing w:after="120"/>
              <w:rPr>
                <w:rFonts w:ascii="Calibri" w:eastAsia="Times New Roman" w:hAnsi="Calibri" w:cs="Times New Roman"/>
                <w:b/>
                <w:color w:val="000000"/>
              </w:rPr>
            </w:pPr>
            <w:r w:rsidRPr="00534A2B">
              <w:rPr>
                <w:rFonts w:ascii="Calibri" w:eastAsia="Times New Roman" w:hAnsi="Calibri" w:cs="Times New Roman"/>
                <w:b/>
                <w:color w:val="000000"/>
              </w:rPr>
              <w:t>Author(s):</w:t>
            </w:r>
            <w:r w:rsidRPr="00534A2B">
              <w:rPr>
                <w:rFonts w:ascii="Calibri" w:eastAsia="Times New Roman" w:hAnsi="Calibri" w:cs="Times New Roman"/>
                <w:b/>
                <w:color w:val="000000"/>
              </w:rPr>
              <w:tab/>
            </w:r>
            <w:r w:rsidRPr="00534A2B">
              <w:rPr>
                <w:rFonts w:ascii="Calibri" w:eastAsia="Times New Roman" w:hAnsi="Calibri" w:cs="Times New Roman"/>
                <w:b/>
                <w:color w:val="000000"/>
              </w:rPr>
              <w:tab/>
            </w:r>
          </w:p>
        </w:tc>
        <w:tc>
          <w:tcPr>
            <w:tcW w:w="6655" w:type="dxa"/>
            <w:shd w:val="clear" w:color="auto" w:fill="FFFFFF" w:themeFill="background1"/>
          </w:tcPr>
          <w:p w14:paraId="1C234EA8" w14:textId="44D6FC58" w:rsidR="00AD1B26" w:rsidRDefault="00AD1B26" w:rsidP="00A4452E">
            <w:pPr>
              <w:spacing w:after="120"/>
              <w:rPr>
                <w:rFonts w:ascii="Calibri" w:eastAsia="Times New Roman" w:hAnsi="Calibri" w:cs="Times New Roman"/>
                <w:color w:val="000000"/>
              </w:rPr>
            </w:pPr>
            <w:r>
              <w:rPr>
                <w:rFonts w:ascii="Calibri" w:eastAsia="Times New Roman" w:hAnsi="Calibri" w:cs="Times New Roman"/>
                <w:color w:val="000000"/>
              </w:rPr>
              <w:t>Laura Lopez, BSN, RN, PHN (online learning module and simulation)</w:t>
            </w:r>
          </w:p>
          <w:p w14:paraId="7ACEFB68" w14:textId="255B6394" w:rsidR="003B6E0C" w:rsidRPr="0057363E" w:rsidRDefault="003B6E0C" w:rsidP="00A4452E">
            <w:pPr>
              <w:spacing w:after="120"/>
              <w:rPr>
                <w:rFonts w:ascii="Calibri" w:eastAsia="Times New Roman" w:hAnsi="Calibri" w:cs="Times New Roman"/>
                <w:color w:val="000000"/>
              </w:rPr>
            </w:pPr>
            <w:r w:rsidRPr="0057363E">
              <w:rPr>
                <w:rFonts w:ascii="Calibri" w:eastAsia="Times New Roman" w:hAnsi="Calibri" w:cs="Times New Roman"/>
                <w:color w:val="000000"/>
              </w:rPr>
              <w:t>Diana Buchanan</w:t>
            </w:r>
            <w:r w:rsidR="00AD1B26">
              <w:rPr>
                <w:rFonts w:ascii="Calibri" w:eastAsia="Times New Roman" w:hAnsi="Calibri" w:cs="Times New Roman"/>
                <w:color w:val="000000"/>
              </w:rPr>
              <w:t>, PhD, RN (facilitator guide)</w:t>
            </w:r>
          </w:p>
        </w:tc>
      </w:tr>
      <w:tr w:rsidR="00A81DE6" w:rsidRPr="00534A2B" w14:paraId="67C652F9" w14:textId="77777777" w:rsidTr="00A65DCF">
        <w:tc>
          <w:tcPr>
            <w:tcW w:w="2695" w:type="dxa"/>
            <w:shd w:val="clear" w:color="auto" w:fill="FFFFFF" w:themeFill="background1"/>
          </w:tcPr>
          <w:p w14:paraId="6B371839" w14:textId="2BC7356B" w:rsidR="00A81DE6" w:rsidRPr="00534A2B" w:rsidRDefault="00A81DE6" w:rsidP="00A4452E">
            <w:pPr>
              <w:spacing w:after="120"/>
              <w:rPr>
                <w:rFonts w:ascii="Calibri" w:eastAsia="Times New Roman" w:hAnsi="Calibri" w:cs="Times New Roman"/>
                <w:b/>
                <w:color w:val="000000"/>
              </w:rPr>
            </w:pPr>
            <w:r>
              <w:rPr>
                <w:rFonts w:ascii="Calibri" w:eastAsia="Times New Roman" w:hAnsi="Calibri" w:cs="Times New Roman"/>
                <w:b/>
                <w:color w:val="000000"/>
              </w:rPr>
              <w:t>Reviewer(s):</w:t>
            </w:r>
          </w:p>
        </w:tc>
        <w:tc>
          <w:tcPr>
            <w:tcW w:w="6655" w:type="dxa"/>
            <w:shd w:val="clear" w:color="auto" w:fill="FFFFFF" w:themeFill="background1"/>
          </w:tcPr>
          <w:p w14:paraId="3BA944EF" w14:textId="6EA60177" w:rsidR="00A81DE6" w:rsidRDefault="00A65DCF" w:rsidP="00A4452E">
            <w:pPr>
              <w:spacing w:after="120"/>
              <w:rPr>
                <w:rFonts w:ascii="Calibri" w:eastAsia="Times New Roman" w:hAnsi="Calibri" w:cs="Times New Roman"/>
                <w:color w:val="000000"/>
              </w:rPr>
            </w:pPr>
            <w:r>
              <w:rPr>
                <w:rFonts w:ascii="Calibri" w:eastAsia="Times New Roman" w:hAnsi="Calibri" w:cs="Times New Roman"/>
                <w:color w:val="000000"/>
              </w:rPr>
              <w:t>Diana Buchanan, PhD, RN (content)</w:t>
            </w:r>
          </w:p>
        </w:tc>
      </w:tr>
      <w:tr w:rsidR="003B6E0C" w:rsidRPr="00534A2B" w14:paraId="7C5AB331" w14:textId="77777777" w:rsidTr="00A65DCF">
        <w:tc>
          <w:tcPr>
            <w:tcW w:w="2695" w:type="dxa"/>
            <w:shd w:val="clear" w:color="auto" w:fill="FFFFFF" w:themeFill="background1"/>
          </w:tcPr>
          <w:p w14:paraId="34569FC7" w14:textId="77777777" w:rsidR="003B6E0C" w:rsidRPr="00534A2B" w:rsidRDefault="003B6E0C" w:rsidP="00A4452E">
            <w:pPr>
              <w:spacing w:after="120"/>
              <w:rPr>
                <w:rFonts w:ascii="Calibri" w:eastAsia="Times New Roman" w:hAnsi="Calibri" w:cs="Times New Roman"/>
                <w:b/>
                <w:color w:val="000000"/>
              </w:rPr>
            </w:pPr>
            <w:r w:rsidRPr="00534A2B">
              <w:rPr>
                <w:rFonts w:ascii="Calibri" w:eastAsia="Times New Roman" w:hAnsi="Calibri" w:cs="Times New Roman"/>
                <w:b/>
                <w:color w:val="000000"/>
              </w:rPr>
              <w:t>Date of initial development</w:t>
            </w:r>
            <w:r>
              <w:rPr>
                <w:rFonts w:ascii="Calibri" w:eastAsia="Times New Roman" w:hAnsi="Calibri" w:cs="Times New Roman"/>
                <w:b/>
                <w:color w:val="000000"/>
              </w:rPr>
              <w:t>:</w:t>
            </w:r>
          </w:p>
        </w:tc>
        <w:tc>
          <w:tcPr>
            <w:tcW w:w="6655" w:type="dxa"/>
            <w:shd w:val="clear" w:color="auto" w:fill="FFFFFF" w:themeFill="background1"/>
          </w:tcPr>
          <w:p w14:paraId="7A3C74D3" w14:textId="6E53E59D" w:rsidR="003B6E0C" w:rsidRPr="0057363E" w:rsidRDefault="00CC3A8D" w:rsidP="00A4452E">
            <w:pPr>
              <w:spacing w:after="120"/>
              <w:rPr>
                <w:rFonts w:ascii="Calibri" w:eastAsia="Times New Roman" w:hAnsi="Calibri" w:cs="Times New Roman"/>
                <w:color w:val="000000"/>
              </w:rPr>
            </w:pPr>
            <w:r>
              <w:rPr>
                <w:rFonts w:ascii="Calibri" w:eastAsia="Times New Roman" w:hAnsi="Calibri" w:cs="Times New Roman"/>
                <w:color w:val="000000"/>
              </w:rPr>
              <w:t xml:space="preserve">September </w:t>
            </w:r>
            <w:r w:rsidR="003B6E0C">
              <w:rPr>
                <w:rFonts w:ascii="Calibri" w:eastAsia="Times New Roman" w:hAnsi="Calibri" w:cs="Times New Roman"/>
                <w:color w:val="000000"/>
              </w:rPr>
              <w:t>2020</w:t>
            </w:r>
          </w:p>
        </w:tc>
      </w:tr>
      <w:tr w:rsidR="003B6E0C" w:rsidRPr="00534A2B" w14:paraId="35F15B27" w14:textId="77777777" w:rsidTr="00A65DCF">
        <w:tc>
          <w:tcPr>
            <w:tcW w:w="2695" w:type="dxa"/>
            <w:shd w:val="clear" w:color="auto" w:fill="FFFFFF" w:themeFill="background1"/>
          </w:tcPr>
          <w:p w14:paraId="3E995869" w14:textId="77777777" w:rsidR="003B6E0C" w:rsidRPr="00534A2B" w:rsidRDefault="003B6E0C" w:rsidP="00A4452E">
            <w:pPr>
              <w:tabs>
                <w:tab w:val="left" w:pos="2538"/>
                <w:tab w:val="left" w:pos="4529"/>
                <w:tab w:val="left" w:pos="6996"/>
              </w:tabs>
              <w:spacing w:after="120"/>
              <w:rPr>
                <w:rFonts w:ascii="Calibri" w:eastAsia="Times New Roman" w:hAnsi="Calibri" w:cs="Times New Roman"/>
                <w:color w:val="000000"/>
              </w:rPr>
            </w:pPr>
            <w:r w:rsidRPr="00534A2B">
              <w:rPr>
                <w:rFonts w:ascii="Calibri" w:eastAsia="Times New Roman" w:hAnsi="Calibri" w:cs="Times New Roman"/>
                <w:b/>
                <w:color w:val="000000"/>
              </w:rPr>
              <w:t xml:space="preserve">Last update: </w:t>
            </w:r>
          </w:p>
        </w:tc>
        <w:tc>
          <w:tcPr>
            <w:tcW w:w="6655" w:type="dxa"/>
            <w:shd w:val="clear" w:color="auto" w:fill="FFFFFF" w:themeFill="background1"/>
          </w:tcPr>
          <w:p w14:paraId="1BE1867E" w14:textId="62C226AF" w:rsidR="003B6E0C" w:rsidRPr="00CD7087" w:rsidRDefault="00A4452E" w:rsidP="00A4452E">
            <w:pPr>
              <w:tabs>
                <w:tab w:val="left" w:pos="2538"/>
                <w:tab w:val="left" w:pos="4529"/>
                <w:tab w:val="left" w:pos="6996"/>
              </w:tabs>
              <w:spacing w:after="120"/>
              <w:rPr>
                <w:rFonts w:ascii="Calibri" w:eastAsia="Times New Roman" w:hAnsi="Calibri" w:cs="Times New Roman"/>
                <w:color w:val="000000"/>
              </w:rPr>
            </w:pPr>
            <w:r>
              <w:rPr>
                <w:rFonts w:ascii="Calibri" w:eastAsia="Times New Roman" w:hAnsi="Calibri" w:cs="Times New Roman"/>
                <w:color w:val="000000"/>
              </w:rPr>
              <w:t>May, 2022</w:t>
            </w:r>
          </w:p>
        </w:tc>
      </w:tr>
    </w:tbl>
    <w:p w14:paraId="0742B6AC" w14:textId="77777777" w:rsidR="003B6E0C" w:rsidRDefault="003B6E0C" w:rsidP="00C07303">
      <w:pPr>
        <w:spacing w:after="0" w:line="240" w:lineRule="auto"/>
        <w:jc w:val="center"/>
        <w:rPr>
          <w:b/>
        </w:rPr>
      </w:pPr>
    </w:p>
    <w:p w14:paraId="48606284" w14:textId="77777777" w:rsidR="00A81DE6" w:rsidRPr="00B146C6" w:rsidRDefault="00A81DE6" w:rsidP="00C07303">
      <w:pPr>
        <w:spacing w:after="0" w:line="240" w:lineRule="auto"/>
        <w:rPr>
          <w:rFonts w:ascii="Calibri" w:eastAsia="Times New Roman" w:hAnsi="Calibri" w:cs="Times New Roman"/>
          <w:b/>
          <w:color w:val="000000"/>
          <w:sz w:val="28"/>
          <w:szCs w:val="28"/>
        </w:rPr>
      </w:pPr>
      <w:r w:rsidRPr="00B146C6">
        <w:rPr>
          <w:rFonts w:ascii="Calibri" w:eastAsia="Times New Roman" w:hAnsi="Calibri" w:cs="Times New Roman"/>
          <w:b/>
          <w:color w:val="000000"/>
          <w:sz w:val="28"/>
          <w:szCs w:val="28"/>
        </w:rPr>
        <w:t>1.4 Brief Summary</w:t>
      </w:r>
    </w:p>
    <w:p w14:paraId="6B50BA71" w14:textId="229891D0" w:rsidR="00542AD1" w:rsidRDefault="00BF535D" w:rsidP="00C07303">
      <w:pPr>
        <w:spacing w:line="240" w:lineRule="auto"/>
        <w:rPr>
          <w:rFonts w:ascii="Calibri" w:eastAsia="Times New Roman" w:hAnsi="Calibri" w:cs="Times New Roman"/>
          <w:color w:val="000000" w:themeColor="text1"/>
          <w:kern w:val="24"/>
        </w:rPr>
      </w:pPr>
      <w:r>
        <w:rPr>
          <w:rFonts w:ascii="Calibri" w:eastAsia="Times New Roman" w:hAnsi="Calibri" w:cs="Times New Roman"/>
          <w:color w:val="000000" w:themeColor="text1"/>
          <w:kern w:val="24"/>
        </w:rPr>
        <w:t xml:space="preserve">This simulation-based experience provides students with practice </w:t>
      </w:r>
      <w:r w:rsidR="00CC3A8D">
        <w:rPr>
          <w:rFonts w:ascii="Calibri" w:eastAsia="Times New Roman" w:hAnsi="Calibri" w:cs="Times New Roman"/>
          <w:color w:val="000000" w:themeColor="text1"/>
          <w:kern w:val="24"/>
        </w:rPr>
        <w:t xml:space="preserve">reviewing and </w:t>
      </w:r>
      <w:r>
        <w:rPr>
          <w:rFonts w:ascii="Calibri" w:eastAsia="Times New Roman" w:hAnsi="Calibri" w:cs="Times New Roman"/>
          <w:color w:val="000000" w:themeColor="text1"/>
          <w:kern w:val="24"/>
        </w:rPr>
        <w:t>prioritizing EHR Inbox messages</w:t>
      </w:r>
      <w:r w:rsidR="00F867F6">
        <w:rPr>
          <w:rFonts w:ascii="Calibri" w:eastAsia="Times New Roman" w:hAnsi="Calibri" w:cs="Times New Roman"/>
          <w:color w:val="000000" w:themeColor="text1"/>
          <w:kern w:val="24"/>
        </w:rPr>
        <w:t xml:space="preserve">. </w:t>
      </w:r>
      <w:r w:rsidR="00AD1B26">
        <w:rPr>
          <w:rFonts w:ascii="Calibri" w:eastAsia="Times New Roman" w:hAnsi="Calibri" w:cs="Times New Roman"/>
          <w:color w:val="000000" w:themeColor="text1"/>
          <w:kern w:val="24"/>
        </w:rPr>
        <w:t xml:space="preserve">During the </w:t>
      </w:r>
      <w:r w:rsidR="00AD1B26" w:rsidRPr="002E46F3">
        <w:rPr>
          <w:rFonts w:ascii="Calibri" w:eastAsia="Times New Roman" w:hAnsi="Calibri" w:cs="Times New Roman"/>
          <w:b/>
          <w:color w:val="000000" w:themeColor="text1"/>
          <w:kern w:val="24"/>
        </w:rPr>
        <w:t>asynchronous portion</w:t>
      </w:r>
      <w:r w:rsidR="00AD1B26">
        <w:rPr>
          <w:rFonts w:ascii="Calibri" w:eastAsia="Times New Roman" w:hAnsi="Calibri" w:cs="Times New Roman"/>
          <w:color w:val="000000" w:themeColor="text1"/>
          <w:kern w:val="24"/>
        </w:rPr>
        <w:t xml:space="preserve"> of the simulation (i.e., prior to the simulation session), s</w:t>
      </w:r>
      <w:r w:rsidR="00CD7087">
        <w:rPr>
          <w:rFonts w:ascii="Calibri" w:eastAsia="Times New Roman" w:hAnsi="Calibri" w:cs="Times New Roman"/>
          <w:color w:val="000000" w:themeColor="text1"/>
          <w:kern w:val="24"/>
        </w:rPr>
        <w:t xml:space="preserve">tudents will </w:t>
      </w:r>
      <w:r w:rsidR="00AD1B26">
        <w:rPr>
          <w:rFonts w:ascii="Calibri" w:eastAsia="Times New Roman" w:hAnsi="Calibri" w:cs="Times New Roman"/>
          <w:color w:val="000000" w:themeColor="text1"/>
          <w:kern w:val="24"/>
        </w:rPr>
        <w:t>(1) complete an online learning module reviewing the nurse’s responsibility for inbox management, (2) review inbox messages and select the top priority patient, (2) review chart information on the top priority patient</w:t>
      </w:r>
      <w:r w:rsidR="00F867F6">
        <w:rPr>
          <w:rFonts w:ascii="Calibri" w:eastAsia="Times New Roman" w:hAnsi="Calibri" w:cs="Times New Roman"/>
          <w:color w:val="000000" w:themeColor="text1"/>
          <w:kern w:val="24"/>
        </w:rPr>
        <w:t xml:space="preserve">. </w:t>
      </w:r>
      <w:r w:rsidR="00AD1B26">
        <w:rPr>
          <w:rFonts w:ascii="Calibri" w:eastAsia="Times New Roman" w:hAnsi="Calibri" w:cs="Times New Roman"/>
          <w:color w:val="000000" w:themeColor="text1"/>
          <w:kern w:val="24"/>
        </w:rPr>
        <w:t xml:space="preserve">In the </w:t>
      </w:r>
      <w:r w:rsidR="00AD1B26" w:rsidRPr="002E46F3">
        <w:rPr>
          <w:rFonts w:ascii="Calibri" w:eastAsia="Times New Roman" w:hAnsi="Calibri" w:cs="Times New Roman"/>
          <w:b/>
          <w:color w:val="000000" w:themeColor="text1"/>
          <w:kern w:val="24"/>
        </w:rPr>
        <w:t>synchronous simulation session</w:t>
      </w:r>
      <w:r w:rsidR="00AD1B26">
        <w:rPr>
          <w:rFonts w:ascii="Calibri" w:eastAsia="Times New Roman" w:hAnsi="Calibri" w:cs="Times New Roman"/>
          <w:color w:val="000000" w:themeColor="text1"/>
          <w:kern w:val="24"/>
        </w:rPr>
        <w:t xml:space="preserve">, students will (1) </w:t>
      </w:r>
      <w:r w:rsidR="00CD7087">
        <w:rPr>
          <w:rFonts w:ascii="Calibri" w:eastAsia="Times New Roman" w:hAnsi="Calibri" w:cs="Times New Roman"/>
          <w:color w:val="000000" w:themeColor="text1"/>
          <w:kern w:val="24"/>
        </w:rPr>
        <w:t xml:space="preserve">practice </w:t>
      </w:r>
      <w:r w:rsidR="00AD1B26">
        <w:rPr>
          <w:rFonts w:ascii="Calibri" w:eastAsia="Times New Roman" w:hAnsi="Calibri" w:cs="Times New Roman"/>
          <w:color w:val="000000" w:themeColor="text1"/>
          <w:kern w:val="24"/>
        </w:rPr>
        <w:t xml:space="preserve">SOAP documentation of a telehealth encounter responding to the inbox message, and (2) </w:t>
      </w:r>
      <w:r w:rsidR="003B6E0C">
        <w:rPr>
          <w:rFonts w:ascii="Calibri" w:eastAsia="Times New Roman" w:hAnsi="Calibri" w:cs="Times New Roman"/>
          <w:color w:val="000000" w:themeColor="text1"/>
          <w:kern w:val="24"/>
        </w:rPr>
        <w:t xml:space="preserve">giving an </w:t>
      </w:r>
      <w:r w:rsidR="00CC3A8D">
        <w:rPr>
          <w:rFonts w:ascii="Calibri" w:eastAsia="Times New Roman" w:hAnsi="Calibri" w:cs="Times New Roman"/>
          <w:color w:val="000000" w:themeColor="text1"/>
          <w:kern w:val="24"/>
        </w:rPr>
        <w:t xml:space="preserve">SBAR </w:t>
      </w:r>
      <w:r w:rsidR="00AD1B26">
        <w:rPr>
          <w:rFonts w:ascii="Calibri" w:eastAsia="Times New Roman" w:hAnsi="Calibri" w:cs="Times New Roman"/>
          <w:color w:val="000000" w:themeColor="text1"/>
          <w:kern w:val="24"/>
        </w:rPr>
        <w:t xml:space="preserve">to a behavioral health provider concerning the patient. </w:t>
      </w:r>
    </w:p>
    <w:p w14:paraId="235E802C" w14:textId="77777777" w:rsidR="00592A1B" w:rsidRPr="00592A1B" w:rsidRDefault="00592A1B" w:rsidP="00C07303">
      <w:pPr>
        <w:spacing w:after="0" w:line="240" w:lineRule="auto"/>
        <w:rPr>
          <w:rFonts w:ascii="Calibri" w:hAnsi="Calibri"/>
          <w:color w:val="000000"/>
        </w:rPr>
      </w:pPr>
      <w:r>
        <w:lastRenderedPageBreak/>
        <w:t>T</w:t>
      </w:r>
      <w:r w:rsidRPr="00592A1B">
        <w:rPr>
          <w:rFonts w:ascii="Calibri" w:hAnsi="Calibri"/>
          <w:color w:val="000000"/>
        </w:rPr>
        <w:t xml:space="preserve">his simulation is designed so it could be run </w:t>
      </w:r>
      <w:r w:rsidRPr="00592A1B">
        <w:rPr>
          <w:rFonts w:ascii="Calibri" w:hAnsi="Calibri"/>
          <w:b/>
          <w:color w:val="0000FF"/>
          <w:u w:val="single"/>
        </w:rPr>
        <w:t>in-person</w:t>
      </w:r>
      <w:r w:rsidRPr="00592A1B">
        <w:rPr>
          <w:rFonts w:ascii="Calibri" w:hAnsi="Calibri"/>
          <w:color w:val="000000"/>
        </w:rPr>
        <w:t xml:space="preserve"> or </w:t>
      </w:r>
      <w:r w:rsidRPr="00592A1B">
        <w:rPr>
          <w:rFonts w:ascii="Calibri" w:hAnsi="Calibri"/>
          <w:b/>
          <w:color w:val="FF0000"/>
          <w:u w:val="single"/>
        </w:rPr>
        <w:t>remote</w:t>
      </w:r>
      <w:r w:rsidRPr="00592A1B">
        <w:rPr>
          <w:rFonts w:ascii="Calibri" w:hAnsi="Calibri"/>
          <w:color w:val="000000"/>
        </w:rPr>
        <w:t xml:space="preserve"> (via video conferencing). Notes throughout this document give instructions for each type of delivery.</w:t>
      </w:r>
    </w:p>
    <w:p w14:paraId="1543DB9A" w14:textId="77777777" w:rsidR="00592A1B" w:rsidRPr="003B6E0C" w:rsidRDefault="00592A1B" w:rsidP="00C07303">
      <w:pPr>
        <w:spacing w:line="240" w:lineRule="auto"/>
        <w:rPr>
          <w:rFonts w:ascii="Calibri" w:eastAsia="Times New Roman" w:hAnsi="Calibri" w:cs="Times New Roman"/>
          <w:color w:val="000000" w:themeColor="text1"/>
          <w:kern w:val="24"/>
        </w:rPr>
      </w:pPr>
    </w:p>
    <w:p w14:paraId="1A83AD56" w14:textId="489D6CCC" w:rsidR="00A81DE6" w:rsidRDefault="00A81DE6" w:rsidP="00C07303">
      <w:pPr>
        <w:spacing w:after="120" w:line="240" w:lineRule="auto"/>
        <w:rPr>
          <w:rFonts w:ascii="Calibri" w:eastAsia="Times New Roman" w:hAnsi="Calibri" w:cs="Times New Roman"/>
          <w:b/>
          <w:color w:val="000000"/>
        </w:rPr>
      </w:pPr>
      <w:r w:rsidRPr="00B146C6">
        <w:rPr>
          <w:rFonts w:ascii="Calibri" w:eastAsia="Times New Roman" w:hAnsi="Calibri" w:cs="Times New Roman"/>
          <w:b/>
          <w:color w:val="000000"/>
          <w:sz w:val="28"/>
          <w:szCs w:val="28"/>
        </w:rPr>
        <w:t>1.5 Activity Duration</w:t>
      </w:r>
    </w:p>
    <w:p w14:paraId="5A639C8F" w14:textId="570EF310" w:rsidR="00A81DE6" w:rsidRPr="00A4452E" w:rsidRDefault="00AD1B26" w:rsidP="00A4452E">
      <w:pPr>
        <w:pStyle w:val="ListParagraph"/>
        <w:numPr>
          <w:ilvl w:val="0"/>
          <w:numId w:val="43"/>
        </w:numPr>
        <w:spacing w:after="120" w:line="240" w:lineRule="auto"/>
        <w:rPr>
          <w:rFonts w:ascii="Calibri" w:eastAsia="Times New Roman" w:hAnsi="Calibri" w:cs="Times New Roman"/>
          <w:b/>
          <w:color w:val="000000"/>
        </w:rPr>
      </w:pPr>
      <w:r w:rsidRPr="00A4452E">
        <w:rPr>
          <w:rFonts w:ascii="Calibri" w:eastAsia="Times New Roman" w:hAnsi="Calibri" w:cs="Times New Roman"/>
          <w:b/>
          <w:color w:val="000000"/>
        </w:rPr>
        <w:t xml:space="preserve">Asynchronous activity duration: </w:t>
      </w:r>
      <w:r w:rsidR="00A81DE6" w:rsidRPr="00A4452E">
        <w:rPr>
          <w:rFonts w:ascii="Calibri" w:eastAsia="Times New Roman" w:hAnsi="Calibri" w:cs="Times New Roman"/>
          <w:color w:val="000000"/>
        </w:rPr>
        <w:t>60 minutes</w:t>
      </w:r>
      <w:r w:rsidRPr="00A4452E">
        <w:rPr>
          <w:rFonts w:ascii="Calibri" w:eastAsia="Times New Roman" w:hAnsi="Calibri" w:cs="Times New Roman"/>
          <w:b/>
          <w:color w:val="000000"/>
        </w:rPr>
        <w:t xml:space="preserve"> </w:t>
      </w:r>
    </w:p>
    <w:p w14:paraId="4E2D2D65" w14:textId="3FB2C577" w:rsidR="00FC1B08" w:rsidRDefault="00542AD1" w:rsidP="00A4452E">
      <w:pPr>
        <w:pStyle w:val="ListParagraph"/>
        <w:numPr>
          <w:ilvl w:val="0"/>
          <w:numId w:val="43"/>
        </w:numPr>
        <w:spacing w:after="120" w:line="240" w:lineRule="auto"/>
        <w:rPr>
          <w:rFonts w:ascii="Calibri" w:eastAsia="Times New Roman" w:hAnsi="Calibri" w:cs="Times New Roman"/>
          <w:color w:val="000000"/>
        </w:rPr>
      </w:pPr>
      <w:r w:rsidRPr="00A4452E">
        <w:rPr>
          <w:rFonts w:ascii="Calibri" w:eastAsia="Times New Roman" w:hAnsi="Calibri" w:cs="Times New Roman"/>
          <w:b/>
          <w:color w:val="000000"/>
        </w:rPr>
        <w:t xml:space="preserve">In-person </w:t>
      </w:r>
      <w:r w:rsidR="00FC1B08" w:rsidRPr="00A4452E">
        <w:rPr>
          <w:rFonts w:ascii="Calibri" w:eastAsia="Times New Roman" w:hAnsi="Calibri" w:cs="Times New Roman"/>
          <w:b/>
          <w:color w:val="000000"/>
        </w:rPr>
        <w:t xml:space="preserve">Activity Duration: </w:t>
      </w:r>
      <w:r w:rsidR="00A81DE6" w:rsidRPr="00A4452E">
        <w:rPr>
          <w:rFonts w:ascii="Calibri" w:eastAsia="Times New Roman" w:hAnsi="Calibri" w:cs="Times New Roman"/>
          <w:color w:val="000000"/>
        </w:rPr>
        <w:t>90 minutes</w:t>
      </w:r>
    </w:p>
    <w:p w14:paraId="484E40D2" w14:textId="77777777" w:rsidR="00A4452E" w:rsidRPr="00A4452E" w:rsidRDefault="00A4452E" w:rsidP="00A4452E">
      <w:pPr>
        <w:pStyle w:val="ListParagraph"/>
        <w:spacing w:after="120" w:line="240" w:lineRule="auto"/>
        <w:rPr>
          <w:rFonts w:ascii="Calibri" w:eastAsia="Times New Roman" w:hAnsi="Calibri" w:cs="Times New Roman"/>
          <w:color w:val="000000"/>
        </w:rPr>
      </w:pPr>
    </w:p>
    <w:p w14:paraId="41A92540" w14:textId="77777777" w:rsidR="00A81DE6" w:rsidRPr="00B146C6" w:rsidRDefault="00A81DE6" w:rsidP="00C07303">
      <w:pPr>
        <w:spacing w:after="0" w:line="240" w:lineRule="auto"/>
        <w:rPr>
          <w:b/>
          <w:sz w:val="28"/>
          <w:szCs w:val="28"/>
        </w:rPr>
      </w:pPr>
      <w:r w:rsidRPr="00B146C6">
        <w:rPr>
          <w:b/>
          <w:sz w:val="28"/>
          <w:szCs w:val="28"/>
        </w:rPr>
        <w:t>1</w:t>
      </w:r>
      <w:r>
        <w:rPr>
          <w:b/>
          <w:sz w:val="28"/>
          <w:szCs w:val="28"/>
        </w:rPr>
        <w:t>.6</w:t>
      </w:r>
      <w:r w:rsidRPr="00B146C6">
        <w:rPr>
          <w:b/>
          <w:sz w:val="28"/>
          <w:szCs w:val="28"/>
        </w:rPr>
        <w:t xml:space="preserve"> Clinical Performance Expectations</w:t>
      </w:r>
    </w:p>
    <w:p w14:paraId="44601B4C" w14:textId="7D569873" w:rsidR="00FC1B08" w:rsidRPr="00534A2B" w:rsidRDefault="00FC1B08" w:rsidP="00C07303">
      <w:pPr>
        <w:spacing w:after="0" w:line="240" w:lineRule="auto"/>
        <w:rPr>
          <w:b/>
        </w:rPr>
      </w:pPr>
    </w:p>
    <w:tbl>
      <w:tblPr>
        <w:tblW w:w="5000" w:type="pct"/>
        <w:tblCellMar>
          <w:left w:w="0" w:type="dxa"/>
          <w:right w:w="0" w:type="dxa"/>
        </w:tblCellMar>
        <w:tblLook w:val="0600" w:firstRow="0" w:lastRow="0" w:firstColumn="0" w:lastColumn="0" w:noHBand="1" w:noVBand="1"/>
      </w:tblPr>
      <w:tblGrid>
        <w:gridCol w:w="3770"/>
        <w:gridCol w:w="5570"/>
      </w:tblGrid>
      <w:tr w:rsidR="00D73A19" w:rsidRPr="00534A2B" w14:paraId="5B5CCFAD" w14:textId="77777777" w:rsidTr="00D73A19">
        <w:trPr>
          <w:trHeight w:val="45"/>
        </w:trPr>
        <w:tc>
          <w:tcPr>
            <w:tcW w:w="37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2" w:type="dxa"/>
              <w:bottom w:w="0" w:type="dxa"/>
              <w:right w:w="72" w:type="dxa"/>
            </w:tcMar>
            <w:hideMark/>
          </w:tcPr>
          <w:p w14:paraId="2923722D" w14:textId="77777777" w:rsidR="00D73A19" w:rsidRPr="00534A2B" w:rsidRDefault="00D73A19" w:rsidP="00C07303">
            <w:pPr>
              <w:spacing w:after="0" w:line="240" w:lineRule="auto"/>
              <w:jc w:val="center"/>
              <w:rPr>
                <w:b/>
              </w:rPr>
            </w:pPr>
            <w:r w:rsidRPr="00534A2B">
              <w:rPr>
                <w:b/>
                <w:bCs/>
              </w:rPr>
              <w:t>General</w:t>
            </w:r>
          </w:p>
        </w:tc>
        <w:tc>
          <w:tcPr>
            <w:tcW w:w="55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2" w:type="dxa"/>
              <w:bottom w:w="0" w:type="dxa"/>
              <w:right w:w="72" w:type="dxa"/>
            </w:tcMar>
            <w:hideMark/>
          </w:tcPr>
          <w:p w14:paraId="4FDFE4E4" w14:textId="77777777" w:rsidR="00D73A19" w:rsidRPr="00534A2B" w:rsidRDefault="00D73A19" w:rsidP="00C07303">
            <w:pPr>
              <w:spacing w:after="0" w:line="240" w:lineRule="auto"/>
              <w:jc w:val="center"/>
              <w:rPr>
                <w:b/>
              </w:rPr>
            </w:pPr>
            <w:r w:rsidRPr="00534A2B">
              <w:rPr>
                <w:b/>
                <w:bCs/>
              </w:rPr>
              <w:t>Metrics</w:t>
            </w:r>
          </w:p>
        </w:tc>
      </w:tr>
      <w:tr w:rsidR="00D73A19" w:rsidRPr="00534A2B" w14:paraId="69C90B06" w14:textId="77777777" w:rsidTr="00D73A19">
        <w:trPr>
          <w:trHeight w:val="136"/>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1297F951" w14:textId="423FE184" w:rsidR="00D73A19" w:rsidRPr="00534A2B" w:rsidRDefault="00D73A19" w:rsidP="00C07303">
            <w:pPr>
              <w:spacing w:after="0" w:line="240" w:lineRule="auto"/>
              <w:ind w:left="15"/>
            </w:pPr>
            <w:r w:rsidRPr="00534A2B">
              <w:t xml:space="preserve">Use </w:t>
            </w:r>
            <w:r>
              <w:t xml:space="preserve">privacy measures </w:t>
            </w:r>
            <w:r w:rsidRPr="00534A2B">
              <w:t>at all times</w:t>
            </w:r>
          </w:p>
        </w:tc>
        <w:tc>
          <w:tcPr>
            <w:tcW w:w="55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356E769C" w14:textId="0F5A1C43" w:rsidR="00D73A19" w:rsidRPr="00534A2B" w:rsidRDefault="00D73A19" w:rsidP="00C07303">
            <w:pPr>
              <w:numPr>
                <w:ilvl w:val="0"/>
                <w:numId w:val="34"/>
              </w:numPr>
              <w:tabs>
                <w:tab w:val="left" w:pos="720"/>
              </w:tabs>
              <w:spacing w:after="0" w:line="240" w:lineRule="auto"/>
            </w:pPr>
            <w:r>
              <w:t>Ensures that health information is not disclosed in an unapproved manner</w:t>
            </w:r>
            <w:r w:rsidRPr="00534A2B">
              <w:t xml:space="preserve"> </w:t>
            </w:r>
          </w:p>
        </w:tc>
      </w:tr>
      <w:tr w:rsidR="00D73A19" w:rsidRPr="00534A2B" w14:paraId="5726983A" w14:textId="77777777" w:rsidTr="00D73A19">
        <w:trPr>
          <w:trHeight w:val="451"/>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60B8C28A" w14:textId="77777777" w:rsidR="00D73A19" w:rsidRPr="00534A2B" w:rsidRDefault="00D73A19" w:rsidP="00C07303">
            <w:pPr>
              <w:spacing w:after="0" w:line="240" w:lineRule="auto"/>
              <w:ind w:left="15"/>
            </w:pPr>
            <w:r w:rsidRPr="00534A2B">
              <w:t>Demonstrate safety check</w:t>
            </w:r>
          </w:p>
        </w:tc>
        <w:tc>
          <w:tcPr>
            <w:tcW w:w="55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0891A9AA" w14:textId="554A5D0B" w:rsidR="00D73A19" w:rsidRPr="00534A2B" w:rsidRDefault="00D73A19" w:rsidP="00C07303">
            <w:pPr>
              <w:numPr>
                <w:ilvl w:val="0"/>
                <w:numId w:val="34"/>
              </w:numPr>
              <w:tabs>
                <w:tab w:val="left" w:pos="720"/>
              </w:tabs>
              <w:spacing w:after="0" w:line="240" w:lineRule="auto"/>
            </w:pPr>
            <w:r w:rsidRPr="00534A2B">
              <w:t xml:space="preserve">Identify patient using 2 identifiers     </w:t>
            </w:r>
          </w:p>
        </w:tc>
      </w:tr>
      <w:tr w:rsidR="00D73A19" w:rsidRPr="00534A2B" w14:paraId="636E0325" w14:textId="77777777" w:rsidTr="00D73A19">
        <w:trPr>
          <w:trHeight w:val="271"/>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7EAACF1F" w14:textId="77777777" w:rsidR="00D73A19" w:rsidRPr="00534A2B" w:rsidRDefault="00D73A19" w:rsidP="00C07303">
            <w:pPr>
              <w:tabs>
                <w:tab w:val="left" w:pos="720"/>
              </w:tabs>
              <w:spacing w:after="0" w:line="240" w:lineRule="auto"/>
              <w:ind w:left="15"/>
            </w:pPr>
            <w:r w:rsidRPr="00534A2B">
              <w:t>Use effective communication skills</w:t>
            </w:r>
          </w:p>
        </w:tc>
        <w:tc>
          <w:tcPr>
            <w:tcW w:w="55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79D8C13C" w14:textId="77777777" w:rsidR="00D73A19" w:rsidRPr="00534A2B" w:rsidRDefault="00D73A19" w:rsidP="00C07303">
            <w:pPr>
              <w:numPr>
                <w:ilvl w:val="0"/>
                <w:numId w:val="34"/>
              </w:numPr>
              <w:tabs>
                <w:tab w:val="left" w:pos="720"/>
              </w:tabs>
              <w:spacing w:after="0" w:line="240" w:lineRule="auto"/>
            </w:pPr>
            <w:r w:rsidRPr="00534A2B">
              <w:t>Introduces self, explains role</w:t>
            </w:r>
          </w:p>
          <w:p w14:paraId="0B7A0712" w14:textId="77777777" w:rsidR="00D73A19" w:rsidRPr="00534A2B" w:rsidRDefault="00D73A19" w:rsidP="00C07303">
            <w:pPr>
              <w:numPr>
                <w:ilvl w:val="0"/>
                <w:numId w:val="34"/>
              </w:numPr>
              <w:tabs>
                <w:tab w:val="left" w:pos="720"/>
              </w:tabs>
              <w:spacing w:after="0" w:line="240" w:lineRule="auto"/>
            </w:pPr>
            <w:r w:rsidRPr="00534A2B">
              <w:t>SBAR</w:t>
            </w:r>
          </w:p>
        </w:tc>
      </w:tr>
      <w:tr w:rsidR="00D73A19" w:rsidRPr="00534A2B" w14:paraId="4F9A4643" w14:textId="77777777" w:rsidTr="00D73A19">
        <w:trPr>
          <w:trHeight w:val="433"/>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0E7B98D5" w14:textId="77777777" w:rsidR="00D73A19" w:rsidRPr="00534A2B" w:rsidRDefault="00D73A19" w:rsidP="00C07303">
            <w:pPr>
              <w:spacing w:after="0" w:line="240" w:lineRule="auto"/>
              <w:ind w:left="15"/>
            </w:pPr>
            <w:r w:rsidRPr="00534A2B">
              <w:t>Demonstrate understanding of the implications of lifespan development for patient care</w:t>
            </w:r>
          </w:p>
        </w:tc>
        <w:tc>
          <w:tcPr>
            <w:tcW w:w="55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36A2D68E" w14:textId="77777777" w:rsidR="00D73A19" w:rsidRPr="00534A2B" w:rsidRDefault="00D73A19" w:rsidP="00C07303">
            <w:pPr>
              <w:numPr>
                <w:ilvl w:val="0"/>
                <w:numId w:val="34"/>
              </w:numPr>
              <w:tabs>
                <w:tab w:val="left" w:pos="720"/>
              </w:tabs>
              <w:spacing w:after="0" w:line="240" w:lineRule="auto"/>
            </w:pPr>
            <w:r w:rsidRPr="00534A2B">
              <w:t>Correctly identify d</w:t>
            </w:r>
            <w:r>
              <w:t>evelopmental stage of adulthood</w:t>
            </w:r>
          </w:p>
          <w:p w14:paraId="200DE1C0" w14:textId="77777777" w:rsidR="00D73A19" w:rsidRPr="00534A2B" w:rsidRDefault="00D73A19" w:rsidP="00C07303">
            <w:pPr>
              <w:numPr>
                <w:ilvl w:val="0"/>
                <w:numId w:val="34"/>
              </w:numPr>
              <w:tabs>
                <w:tab w:val="left" w:pos="720"/>
              </w:tabs>
              <w:spacing w:after="0" w:line="240" w:lineRule="auto"/>
            </w:pPr>
            <w:r w:rsidRPr="00534A2B">
              <w:t xml:space="preserve">Name interpersonal skills appropriate to the </w:t>
            </w:r>
            <w:r>
              <w:t>patient’s age</w:t>
            </w:r>
          </w:p>
        </w:tc>
      </w:tr>
      <w:tr w:rsidR="003506B6" w:rsidRPr="00534A2B" w14:paraId="3F04FAC5" w14:textId="77777777" w:rsidTr="003506B6">
        <w:trPr>
          <w:trHeight w:val="118"/>
        </w:trPr>
        <w:tc>
          <w:tcPr>
            <w:tcW w:w="37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2" w:type="dxa"/>
              <w:bottom w:w="0" w:type="dxa"/>
              <w:right w:w="72" w:type="dxa"/>
            </w:tcMar>
            <w:hideMark/>
          </w:tcPr>
          <w:p w14:paraId="2F1F4EFA" w14:textId="77777777" w:rsidR="003506B6" w:rsidRPr="00534A2B" w:rsidRDefault="003506B6" w:rsidP="00C07303">
            <w:pPr>
              <w:spacing w:after="0" w:line="240" w:lineRule="auto"/>
              <w:jc w:val="center"/>
              <w:rPr>
                <w:b/>
              </w:rPr>
            </w:pPr>
            <w:r w:rsidRPr="00534A2B">
              <w:rPr>
                <w:b/>
                <w:bCs/>
              </w:rPr>
              <w:t>Scenario Specific</w:t>
            </w:r>
          </w:p>
        </w:tc>
        <w:tc>
          <w:tcPr>
            <w:tcW w:w="55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2" w:type="dxa"/>
              <w:bottom w:w="0" w:type="dxa"/>
              <w:right w:w="72" w:type="dxa"/>
            </w:tcMar>
            <w:hideMark/>
          </w:tcPr>
          <w:p w14:paraId="5F258FA8" w14:textId="77777777" w:rsidR="003506B6" w:rsidRPr="00534A2B" w:rsidRDefault="003506B6" w:rsidP="00C07303">
            <w:pPr>
              <w:spacing w:after="0" w:line="240" w:lineRule="auto"/>
              <w:ind w:left="720" w:hanging="720"/>
              <w:jc w:val="center"/>
              <w:rPr>
                <w:b/>
              </w:rPr>
            </w:pPr>
            <w:r w:rsidRPr="00534A2B">
              <w:rPr>
                <w:b/>
                <w:bCs/>
              </w:rPr>
              <w:t>Metrics</w:t>
            </w:r>
          </w:p>
        </w:tc>
      </w:tr>
      <w:tr w:rsidR="003506B6" w:rsidRPr="00534A2B" w14:paraId="02DD1765" w14:textId="77777777" w:rsidTr="002E46F3">
        <w:trPr>
          <w:trHeight w:val="235"/>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3D153022" w14:textId="77777777" w:rsidR="003506B6" w:rsidRPr="00534A2B" w:rsidRDefault="003506B6" w:rsidP="00C07303">
            <w:pPr>
              <w:spacing w:after="0" w:line="240" w:lineRule="auto"/>
            </w:pPr>
            <w:r w:rsidRPr="00534A2B">
              <w:t xml:space="preserve">Assessment: </w:t>
            </w:r>
          </w:p>
        </w:tc>
        <w:tc>
          <w:tcPr>
            <w:tcW w:w="55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70E456A6" w14:textId="775DA5A7" w:rsidR="003506B6" w:rsidRPr="00534A2B" w:rsidRDefault="003506B6" w:rsidP="00C07303">
            <w:pPr>
              <w:spacing w:after="0" w:line="240" w:lineRule="auto"/>
              <w:ind w:left="302" w:hanging="288"/>
            </w:pPr>
            <w:r>
              <w:t>Efficiently reviews the inbox messages</w:t>
            </w:r>
          </w:p>
        </w:tc>
      </w:tr>
      <w:tr w:rsidR="003506B6" w:rsidRPr="00534A2B" w14:paraId="73993D91" w14:textId="77777777" w:rsidTr="003506B6">
        <w:trPr>
          <w:trHeight w:val="235"/>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76D71F2E" w14:textId="77777777" w:rsidR="003506B6" w:rsidRPr="00534A2B" w:rsidRDefault="003506B6" w:rsidP="00C07303">
            <w:pPr>
              <w:spacing w:after="0" w:line="240" w:lineRule="auto"/>
            </w:pPr>
            <w:r>
              <w:t>Diagnosis:</w:t>
            </w:r>
          </w:p>
        </w:tc>
        <w:tc>
          <w:tcPr>
            <w:tcW w:w="55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3D25F0F2" w14:textId="5EB0474A" w:rsidR="003506B6" w:rsidRDefault="00D73A19" w:rsidP="00C07303">
            <w:pPr>
              <w:spacing w:after="0" w:line="240" w:lineRule="auto"/>
              <w:ind w:left="302" w:hanging="288"/>
            </w:pPr>
            <w:r>
              <w:t>Applies basic principles of triage to problems presented in the inbox</w:t>
            </w:r>
          </w:p>
        </w:tc>
      </w:tr>
      <w:tr w:rsidR="003506B6" w:rsidRPr="00534A2B" w14:paraId="69FCFD77" w14:textId="77777777" w:rsidTr="002E46F3">
        <w:trPr>
          <w:trHeight w:val="235"/>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243C8C58" w14:textId="77777777" w:rsidR="003506B6" w:rsidRPr="00534A2B" w:rsidRDefault="003506B6" w:rsidP="00C07303">
            <w:pPr>
              <w:spacing w:after="0" w:line="240" w:lineRule="auto"/>
            </w:pPr>
            <w:r w:rsidRPr="00534A2B">
              <w:t xml:space="preserve">Intervention: </w:t>
            </w:r>
          </w:p>
        </w:tc>
        <w:tc>
          <w:tcPr>
            <w:tcW w:w="55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24BD6AAD" w14:textId="3D1C7A22" w:rsidR="00D73A19" w:rsidRDefault="00D73A19" w:rsidP="00C07303">
            <w:pPr>
              <w:spacing w:after="0" w:line="240" w:lineRule="auto"/>
              <w:ind w:left="285" w:hanging="285"/>
            </w:pPr>
            <w:r>
              <w:t>Practices a response to a telehealth question presented via EHR Inbox</w:t>
            </w:r>
          </w:p>
          <w:p w14:paraId="404BDCF9" w14:textId="47B27849" w:rsidR="003506B6" w:rsidRDefault="003506B6" w:rsidP="00C07303">
            <w:pPr>
              <w:spacing w:after="0" w:line="240" w:lineRule="auto"/>
            </w:pPr>
            <w:r>
              <w:t xml:space="preserve">Presents an SBAR report to a healthcare team member </w:t>
            </w:r>
          </w:p>
          <w:p w14:paraId="41E0D94C" w14:textId="3969133A" w:rsidR="003506B6" w:rsidRPr="00534A2B" w:rsidRDefault="003506B6" w:rsidP="00C07303">
            <w:pPr>
              <w:spacing w:after="0" w:line="240" w:lineRule="auto"/>
              <w:ind w:left="302" w:hanging="288"/>
            </w:pPr>
            <w:r>
              <w:t>Documents care in SOAP format</w:t>
            </w:r>
          </w:p>
        </w:tc>
      </w:tr>
    </w:tbl>
    <w:p w14:paraId="699BB1CD" w14:textId="77777777" w:rsidR="00D73A19" w:rsidRDefault="00D73A19" w:rsidP="00C07303">
      <w:pPr>
        <w:spacing w:after="0" w:line="240" w:lineRule="auto"/>
        <w:rPr>
          <w:rFonts w:ascii="Calibri" w:eastAsia="Times New Roman" w:hAnsi="Calibri" w:cs="Times New Roman"/>
          <w:b/>
          <w:color w:val="000000"/>
          <w:sz w:val="28"/>
          <w:szCs w:val="28"/>
        </w:rPr>
      </w:pPr>
    </w:p>
    <w:p w14:paraId="2BBD319C" w14:textId="2382BD0F" w:rsidR="005E1626" w:rsidRPr="002E46F3" w:rsidRDefault="00A81DE6" w:rsidP="00C07303">
      <w:pPr>
        <w:spacing w:line="240" w:lineRule="auto"/>
        <w:rPr>
          <w:rFonts w:ascii="Calibri" w:eastAsia="Times New Roman" w:hAnsi="Calibri" w:cs="Times New Roman"/>
          <w:b/>
          <w:color w:val="000000"/>
        </w:rPr>
      </w:pPr>
      <w:r w:rsidRPr="00B146C6">
        <w:rPr>
          <w:rFonts w:ascii="Calibri" w:eastAsia="Times New Roman" w:hAnsi="Calibri" w:cs="Times New Roman"/>
          <w:b/>
          <w:color w:val="000000"/>
          <w:sz w:val="28"/>
          <w:szCs w:val="28"/>
        </w:rPr>
        <w:t>1.</w:t>
      </w:r>
      <w:r>
        <w:rPr>
          <w:rFonts w:ascii="Calibri" w:eastAsia="Times New Roman" w:hAnsi="Calibri" w:cs="Times New Roman"/>
          <w:b/>
          <w:color w:val="000000"/>
          <w:sz w:val="28"/>
          <w:szCs w:val="28"/>
        </w:rPr>
        <w:t>7</w:t>
      </w:r>
      <w:r w:rsidRPr="00B146C6">
        <w:rPr>
          <w:rFonts w:ascii="Calibri" w:eastAsia="Times New Roman" w:hAnsi="Calibri" w:cs="Times New Roman"/>
          <w:b/>
          <w:color w:val="000000"/>
          <w:sz w:val="28"/>
          <w:szCs w:val="28"/>
        </w:rPr>
        <w:t xml:space="preserve"> Intended Learners</w:t>
      </w:r>
      <w:r w:rsidRPr="00534A2B" w:rsidDel="00A81DE6">
        <w:rPr>
          <w:rFonts w:ascii="Calibri" w:eastAsia="Times New Roman" w:hAnsi="Calibri" w:cs="Times New Roman"/>
          <w:b/>
          <w:color w:val="000000"/>
        </w:rPr>
        <w:t xml:space="preserve"> </w:t>
      </w:r>
      <w:r w:rsidR="005E1626" w:rsidRPr="00534A2B">
        <w:rPr>
          <w:rFonts w:ascii="Calibri" w:eastAsia="Times New Roman" w:hAnsi="Calibri" w:cs="Times New Roman"/>
          <w:color w:val="000000"/>
        </w:rPr>
        <w:t xml:space="preserve"> </w:t>
      </w:r>
    </w:p>
    <w:p w14:paraId="0D0F95EE" w14:textId="6041B961" w:rsidR="00D73A19" w:rsidRDefault="00D73A19" w:rsidP="00C07303">
      <w:pPr>
        <w:spacing w:after="0" w:line="240" w:lineRule="auto"/>
      </w:pPr>
      <w:r w:rsidRPr="003B3807">
        <w:t>The</w:t>
      </w:r>
      <w:r>
        <w:rPr>
          <w:b/>
        </w:rPr>
        <w:t xml:space="preserve"> </w:t>
      </w:r>
      <w:r>
        <w:t xml:space="preserve">Ambulatory Care Nursing Simulation Toolkit was designed primarily for </w:t>
      </w:r>
      <w:r w:rsidRPr="001F00E2">
        <w:rPr>
          <w:u w:val="single"/>
        </w:rPr>
        <w:t>pre-licensure</w:t>
      </w:r>
      <w:r w:rsidRPr="001F00E2">
        <w:rPr>
          <w:b/>
          <w:u w:val="single"/>
        </w:rPr>
        <w:t xml:space="preserve"> </w:t>
      </w:r>
      <w:r w:rsidRPr="001F00E2">
        <w:rPr>
          <w:u w:val="single"/>
        </w:rPr>
        <w:t>nursing</w:t>
      </w:r>
      <w:r w:rsidRPr="001F00E2">
        <w:rPr>
          <w:b/>
          <w:u w:val="single"/>
        </w:rPr>
        <w:t xml:space="preserve"> </w:t>
      </w:r>
      <w:r w:rsidRPr="001F00E2">
        <w:rPr>
          <w:u w:val="single"/>
        </w:rPr>
        <w:t xml:space="preserve">students </w:t>
      </w:r>
      <w:r>
        <w:t>who have completed foundational courses (i.e., pathophysiology, pharmacology,</w:t>
      </w:r>
      <w:r w:rsidR="00F867F6">
        <w:t xml:space="preserve"> fundamentals of</w:t>
      </w:r>
      <w:r>
        <w:t xml:space="preserve"> nursing care, and medical-surgical clinical training)</w:t>
      </w:r>
      <w:r w:rsidR="00F867F6">
        <w:t xml:space="preserve">. </w:t>
      </w:r>
      <w:r>
        <w:t xml:space="preserve">The course is also appropriate for </w:t>
      </w:r>
      <w:r w:rsidRPr="001F00E2">
        <w:rPr>
          <w:u w:val="single"/>
        </w:rPr>
        <w:t>RN Residents</w:t>
      </w:r>
      <w:r>
        <w:t xml:space="preserve"> and for practicing RNs who are new to the ambulatory care setting</w:t>
      </w:r>
      <w:r w:rsidR="00F867F6">
        <w:t xml:space="preserve">. </w:t>
      </w:r>
    </w:p>
    <w:p w14:paraId="2C48F61F" w14:textId="77777777" w:rsidR="00D73A19" w:rsidRDefault="00D73A19" w:rsidP="00C07303">
      <w:pPr>
        <w:spacing w:after="0" w:line="240" w:lineRule="auto"/>
        <w:rPr>
          <w:rFonts w:ascii="Calibri" w:eastAsia="Times New Roman" w:hAnsi="Calibri" w:cs="Times New Roman"/>
          <w:b/>
          <w:color w:val="000000"/>
          <w:sz w:val="28"/>
          <w:szCs w:val="28"/>
        </w:rPr>
      </w:pPr>
    </w:p>
    <w:p w14:paraId="22D36CFD" w14:textId="2596FBDC" w:rsidR="002E46F3" w:rsidRDefault="003506B6" w:rsidP="00C07303">
      <w:pPr>
        <w:spacing w:line="240" w:lineRule="auto"/>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t>1.8</w:t>
      </w:r>
      <w:r w:rsidRPr="00B146C6">
        <w:rPr>
          <w:rFonts w:ascii="Calibri" w:eastAsia="Times New Roman" w:hAnsi="Calibri" w:cs="Times New Roman"/>
          <w:b/>
          <w:color w:val="000000"/>
          <w:sz w:val="28"/>
          <w:szCs w:val="28"/>
        </w:rPr>
        <w:t xml:space="preserve"> </w:t>
      </w:r>
      <w:r>
        <w:rPr>
          <w:rFonts w:ascii="Calibri" w:eastAsia="Times New Roman" w:hAnsi="Calibri" w:cs="Times New Roman"/>
          <w:b/>
          <w:color w:val="000000"/>
          <w:sz w:val="28"/>
          <w:szCs w:val="28"/>
        </w:rPr>
        <w:t>Skills Required for Learners</w:t>
      </w:r>
    </w:p>
    <w:p w14:paraId="2DDDBEC7" w14:textId="31899415" w:rsidR="005E1626" w:rsidRDefault="005E1626" w:rsidP="00C07303">
      <w:pPr>
        <w:spacing w:line="240" w:lineRule="auto"/>
        <w:rPr>
          <w:rFonts w:ascii="Calibri" w:eastAsia="Times New Roman" w:hAnsi="Calibri" w:cs="Times New Roman"/>
          <w:color w:val="000000"/>
        </w:rPr>
      </w:pPr>
      <w:r w:rsidRPr="00D73A19">
        <w:rPr>
          <w:rFonts w:ascii="Calibri" w:eastAsia="Times New Roman" w:hAnsi="Calibri" w:cs="Times New Roman"/>
          <w:b/>
          <w:color w:val="000000"/>
        </w:rPr>
        <w:t>Knowledge</w:t>
      </w:r>
      <w:r w:rsidRPr="009A08E5">
        <w:rPr>
          <w:rFonts w:ascii="Calibri" w:eastAsia="Times New Roman" w:hAnsi="Calibri" w:cs="Times New Roman"/>
          <w:color w:val="000000"/>
        </w:rPr>
        <w:t xml:space="preserve"> prior to the simulation:</w:t>
      </w:r>
    </w:p>
    <w:p w14:paraId="2EECA59F" w14:textId="7ED2F824" w:rsidR="005E1626" w:rsidRPr="005E1626" w:rsidRDefault="005E1626" w:rsidP="00C07303">
      <w:pPr>
        <w:pStyle w:val="ListParagraph"/>
        <w:numPr>
          <w:ilvl w:val="0"/>
          <w:numId w:val="4"/>
        </w:numPr>
        <w:spacing w:after="0" w:line="240" w:lineRule="auto"/>
        <w:rPr>
          <w:rFonts w:ascii="Calibri" w:eastAsia="Times New Roman" w:hAnsi="Calibri" w:cs="Times New Roman"/>
          <w:color w:val="000000"/>
        </w:rPr>
      </w:pPr>
      <w:r>
        <w:t>Principles of clinic triage nursing</w:t>
      </w:r>
    </w:p>
    <w:p w14:paraId="262C88E3" w14:textId="066D484C" w:rsidR="005E1626" w:rsidRPr="005E1626" w:rsidRDefault="005E1626" w:rsidP="00C07303">
      <w:pPr>
        <w:pStyle w:val="ListParagraph"/>
        <w:numPr>
          <w:ilvl w:val="0"/>
          <w:numId w:val="4"/>
        </w:numPr>
        <w:spacing w:after="0" w:line="240" w:lineRule="auto"/>
        <w:rPr>
          <w:rFonts w:ascii="Calibri" w:eastAsia="Times New Roman" w:hAnsi="Calibri" w:cs="Times New Roman"/>
          <w:color w:val="000000"/>
        </w:rPr>
      </w:pPr>
      <w:r>
        <w:t>RN role and responsibilities for inbox management</w:t>
      </w:r>
    </w:p>
    <w:p w14:paraId="65894382" w14:textId="357B9455" w:rsidR="005E1626" w:rsidRPr="00CC3A8D" w:rsidRDefault="005E1626" w:rsidP="00C07303">
      <w:pPr>
        <w:pStyle w:val="ListParagraph"/>
        <w:numPr>
          <w:ilvl w:val="0"/>
          <w:numId w:val="4"/>
        </w:numPr>
        <w:spacing w:after="0" w:line="240" w:lineRule="auto"/>
        <w:rPr>
          <w:rFonts w:ascii="Calibri" w:eastAsia="Times New Roman" w:hAnsi="Calibri" w:cs="Times New Roman"/>
          <w:color w:val="000000"/>
        </w:rPr>
      </w:pPr>
      <w:r>
        <w:t>SBAR</w:t>
      </w:r>
      <w:r w:rsidR="00CC3A8D">
        <w:t xml:space="preserve"> and SOAP Communication</w:t>
      </w:r>
    </w:p>
    <w:p w14:paraId="62066DC9" w14:textId="6A75FA1F" w:rsidR="00CC3A8D" w:rsidRPr="007600F0" w:rsidRDefault="00CC3A8D" w:rsidP="00C07303">
      <w:pPr>
        <w:pStyle w:val="ListParagraph"/>
        <w:numPr>
          <w:ilvl w:val="0"/>
          <w:numId w:val="4"/>
        </w:numPr>
        <w:spacing w:after="0" w:line="240" w:lineRule="auto"/>
        <w:rPr>
          <w:rFonts w:ascii="Calibri" w:eastAsia="Times New Roman" w:hAnsi="Calibri" w:cs="Times New Roman"/>
          <w:color w:val="000000"/>
        </w:rPr>
      </w:pPr>
      <w:r>
        <w:t>Nursing documentation principles</w:t>
      </w:r>
    </w:p>
    <w:p w14:paraId="0E9E6FD5" w14:textId="77777777" w:rsidR="005E1626" w:rsidRPr="002372E2" w:rsidRDefault="005E1626" w:rsidP="00C07303">
      <w:pPr>
        <w:pStyle w:val="ListParagraph"/>
        <w:spacing w:after="0" w:line="240" w:lineRule="auto"/>
        <w:rPr>
          <w:rFonts w:ascii="Calibri" w:eastAsia="Times New Roman" w:hAnsi="Calibri" w:cs="Times New Roman"/>
          <w:color w:val="000000"/>
        </w:rPr>
      </w:pPr>
    </w:p>
    <w:p w14:paraId="7D824DE6" w14:textId="77777777" w:rsidR="004A668C" w:rsidRPr="00534A2B" w:rsidRDefault="004A668C" w:rsidP="00C07303">
      <w:pPr>
        <w:spacing w:after="0" w:line="240" w:lineRule="auto"/>
        <w:rPr>
          <w:rFonts w:ascii="Calibri" w:eastAsia="Times New Roman" w:hAnsi="Calibri" w:cs="Times New Roman"/>
          <w:color w:val="000000"/>
        </w:rPr>
      </w:pPr>
    </w:p>
    <w:p w14:paraId="5E3A7826" w14:textId="77777777" w:rsidR="00BB6D73" w:rsidRPr="00534A2B" w:rsidRDefault="00BB6D73" w:rsidP="00C07303">
      <w:pPr>
        <w:spacing w:after="0" w:line="240" w:lineRule="auto"/>
        <w:rPr>
          <w:b/>
        </w:rPr>
      </w:pPr>
    </w:p>
    <w:p w14:paraId="04204032" w14:textId="77777777" w:rsidR="00BB6D73" w:rsidRPr="00534A2B" w:rsidRDefault="00BB6D73" w:rsidP="00C07303">
      <w:pPr>
        <w:spacing w:after="0" w:line="240" w:lineRule="auto"/>
        <w:rPr>
          <w:b/>
        </w:rPr>
      </w:pPr>
    </w:p>
    <w:p w14:paraId="42FFA876" w14:textId="142EA600" w:rsidR="003506B6" w:rsidRDefault="003506B6" w:rsidP="00C07303">
      <w:pPr>
        <w:spacing w:after="120" w:line="240" w:lineRule="auto"/>
        <w:rPr>
          <w:b/>
          <w:color w:val="7030A0"/>
          <w:sz w:val="36"/>
          <w:szCs w:val="36"/>
        </w:rPr>
      </w:pPr>
      <w:bookmarkStart w:id="1" w:name="SetUp"/>
      <w:r w:rsidRPr="00D66CB5">
        <w:rPr>
          <w:b/>
          <w:color w:val="7030A0"/>
          <w:sz w:val="36"/>
          <w:szCs w:val="36"/>
        </w:rPr>
        <w:t>2.</w:t>
      </w:r>
      <w:r w:rsidRPr="00D66CB5">
        <w:rPr>
          <w:color w:val="7030A0"/>
        </w:rPr>
        <w:t xml:space="preserve"> </w:t>
      </w:r>
      <w:r w:rsidRPr="00D66CB5">
        <w:rPr>
          <w:rFonts w:ascii="Calibri" w:eastAsia="Times New Roman" w:hAnsi="Calibri" w:cs="Times New Roman"/>
          <w:b/>
          <w:color w:val="7030A0"/>
          <w:sz w:val="36"/>
          <w:szCs w:val="36"/>
        </w:rPr>
        <w:t xml:space="preserve">Simulation </w:t>
      </w:r>
      <w:r w:rsidRPr="00D66CB5">
        <w:rPr>
          <w:b/>
          <w:color w:val="7030A0"/>
          <w:sz w:val="36"/>
          <w:szCs w:val="36"/>
        </w:rPr>
        <w:t>Set-up</w:t>
      </w:r>
    </w:p>
    <w:bookmarkEnd w:id="1"/>
    <w:p w14:paraId="349648BE" w14:textId="77777777" w:rsidR="003506B6" w:rsidRPr="00437167" w:rsidRDefault="003506B6" w:rsidP="00C07303">
      <w:pPr>
        <w:spacing w:after="120" w:line="240" w:lineRule="auto"/>
        <w:rPr>
          <w:b/>
          <w:sz w:val="28"/>
          <w:szCs w:val="28"/>
        </w:rPr>
      </w:pPr>
      <w:r w:rsidRPr="00437167">
        <w:rPr>
          <w:rFonts w:ascii="Calibri" w:eastAsia="Times New Roman" w:hAnsi="Calibri" w:cs="Times New Roman"/>
          <w:b/>
          <w:sz w:val="28"/>
          <w:szCs w:val="28"/>
        </w:rPr>
        <w:t xml:space="preserve">2.1 </w:t>
      </w:r>
      <w:r w:rsidRPr="00437167">
        <w:rPr>
          <w:b/>
          <w:sz w:val="28"/>
          <w:szCs w:val="28"/>
        </w:rPr>
        <w:t xml:space="preserve">Personnel Needed and Responsibilities </w:t>
      </w:r>
    </w:p>
    <w:p w14:paraId="090E5CE4" w14:textId="329E0B04" w:rsidR="00BB6D73" w:rsidRDefault="003506B6" w:rsidP="00C07303">
      <w:pPr>
        <w:pStyle w:val="ListParagraph"/>
        <w:numPr>
          <w:ilvl w:val="0"/>
          <w:numId w:val="5"/>
        </w:numPr>
        <w:spacing w:after="120" w:line="240" w:lineRule="auto"/>
      </w:pPr>
      <w:r w:rsidRPr="00437167">
        <w:rPr>
          <w:b/>
        </w:rPr>
        <w:t>Facilitator(s):</w:t>
      </w:r>
      <w:r>
        <w:t xml:space="preserve"> </w:t>
      </w:r>
      <w:r w:rsidR="00BB6D73">
        <w:t xml:space="preserve">leads debrief and plays the role of </w:t>
      </w:r>
      <w:r w:rsidR="009A046C">
        <w:t xml:space="preserve">the provider </w:t>
      </w:r>
      <w:r w:rsidR="00BB6D73">
        <w:t>when practicing the SBAR call as a group</w:t>
      </w:r>
      <w:r w:rsidR="00F867F6">
        <w:t xml:space="preserve">. </w:t>
      </w:r>
    </w:p>
    <w:p w14:paraId="195895C0" w14:textId="77777777" w:rsidR="004F04C6" w:rsidRPr="00437167" w:rsidRDefault="004F04C6" w:rsidP="00C07303">
      <w:pPr>
        <w:spacing w:after="0" w:line="240" w:lineRule="auto"/>
        <w:rPr>
          <w:rFonts w:ascii="Calibri" w:eastAsia="Times New Roman" w:hAnsi="Calibri" w:cs="Times New Roman"/>
          <w:b/>
          <w:color w:val="000000"/>
          <w:sz w:val="28"/>
          <w:szCs w:val="28"/>
        </w:rPr>
      </w:pPr>
      <w:r w:rsidRPr="00437167">
        <w:rPr>
          <w:rFonts w:ascii="Calibri" w:eastAsia="Times New Roman" w:hAnsi="Calibri" w:cs="Times New Roman"/>
          <w:b/>
          <w:color w:val="000000"/>
          <w:sz w:val="28"/>
          <w:szCs w:val="28"/>
        </w:rPr>
        <w:t xml:space="preserve">2.2 Acted </w:t>
      </w:r>
      <w:r>
        <w:rPr>
          <w:rFonts w:ascii="Calibri" w:eastAsia="Times New Roman" w:hAnsi="Calibri" w:cs="Times New Roman"/>
          <w:b/>
          <w:color w:val="000000"/>
          <w:sz w:val="28"/>
          <w:szCs w:val="28"/>
        </w:rPr>
        <w:t>R</w:t>
      </w:r>
      <w:r w:rsidRPr="00437167">
        <w:rPr>
          <w:rFonts w:ascii="Calibri" w:eastAsia="Times New Roman" w:hAnsi="Calibri" w:cs="Times New Roman"/>
          <w:b/>
          <w:color w:val="000000"/>
          <w:sz w:val="28"/>
          <w:szCs w:val="28"/>
        </w:rPr>
        <w:t>oles (scripted)</w:t>
      </w:r>
    </w:p>
    <w:tbl>
      <w:tblPr>
        <w:tblStyle w:val="TableGrid"/>
        <w:tblW w:w="0" w:type="auto"/>
        <w:tblLook w:val="04A0" w:firstRow="1" w:lastRow="0" w:firstColumn="1" w:lastColumn="0" w:noHBand="0" w:noVBand="1"/>
      </w:tblPr>
      <w:tblGrid>
        <w:gridCol w:w="2065"/>
        <w:gridCol w:w="7285"/>
      </w:tblGrid>
      <w:tr w:rsidR="004F04C6" w:rsidRPr="00534A2B" w14:paraId="24D6779B" w14:textId="77777777" w:rsidTr="00EB6CCB">
        <w:tc>
          <w:tcPr>
            <w:tcW w:w="2065" w:type="dxa"/>
            <w:shd w:val="clear" w:color="auto" w:fill="D9D9D9" w:themeFill="background1" w:themeFillShade="D9"/>
          </w:tcPr>
          <w:p w14:paraId="7675A889" w14:textId="77777777" w:rsidR="004F04C6" w:rsidRPr="00534A2B" w:rsidRDefault="004F04C6" w:rsidP="00C07303">
            <w:pPr>
              <w:rPr>
                <w:b/>
                <w:bCs/>
              </w:rPr>
            </w:pPr>
            <w:r w:rsidRPr="00534A2B">
              <w:rPr>
                <w:b/>
                <w:bCs/>
              </w:rPr>
              <w:t xml:space="preserve">Role </w:t>
            </w:r>
          </w:p>
        </w:tc>
        <w:tc>
          <w:tcPr>
            <w:tcW w:w="7285" w:type="dxa"/>
            <w:shd w:val="clear" w:color="auto" w:fill="D9D9D9" w:themeFill="background1" w:themeFillShade="D9"/>
          </w:tcPr>
          <w:p w14:paraId="1ACF7C0B" w14:textId="77777777" w:rsidR="004F04C6" w:rsidRPr="00534A2B" w:rsidRDefault="004F04C6" w:rsidP="00C07303">
            <w:pPr>
              <w:rPr>
                <w:b/>
                <w:bCs/>
              </w:rPr>
            </w:pPr>
            <w:r w:rsidRPr="00534A2B">
              <w:rPr>
                <w:b/>
                <w:bCs/>
              </w:rPr>
              <w:t xml:space="preserve">Description </w:t>
            </w:r>
          </w:p>
        </w:tc>
      </w:tr>
      <w:tr w:rsidR="004F04C6" w:rsidRPr="00534A2B" w14:paraId="26B84AAE" w14:textId="77777777" w:rsidTr="00EB6CCB">
        <w:tc>
          <w:tcPr>
            <w:tcW w:w="2065" w:type="dxa"/>
          </w:tcPr>
          <w:p w14:paraId="4EB52B61" w14:textId="5238B384" w:rsidR="004F04C6" w:rsidRDefault="00D73A19" w:rsidP="00C07303">
            <w:pPr>
              <w:rPr>
                <w:rFonts w:ascii="Calibri" w:eastAsia="Times New Roman" w:hAnsi="Calibri" w:cs="Times New Roman"/>
                <w:i/>
                <w:color w:val="000000"/>
              </w:rPr>
            </w:pPr>
            <w:r>
              <w:rPr>
                <w:rFonts w:ascii="Calibri" w:eastAsia="Times New Roman" w:hAnsi="Calibri" w:cs="Times New Roman"/>
                <w:i/>
                <w:color w:val="000000"/>
              </w:rPr>
              <w:t>Patient</w:t>
            </w:r>
          </w:p>
        </w:tc>
        <w:tc>
          <w:tcPr>
            <w:tcW w:w="7285" w:type="dxa"/>
          </w:tcPr>
          <w:p w14:paraId="1FCB0A32" w14:textId="2AF2F34D" w:rsidR="00D73A19" w:rsidRPr="001A34DB" w:rsidRDefault="00D73A19" w:rsidP="00C07303">
            <w:pPr>
              <w:rPr>
                <w:bCs/>
              </w:rPr>
            </w:pPr>
            <w:r w:rsidRPr="001A34DB">
              <w:rPr>
                <w:bCs/>
              </w:rPr>
              <w:t xml:space="preserve">The actor playing the </w:t>
            </w:r>
            <w:r>
              <w:rPr>
                <w:bCs/>
              </w:rPr>
              <w:t>patient</w:t>
            </w:r>
            <w:r w:rsidRPr="001A34DB">
              <w:rPr>
                <w:bCs/>
              </w:rPr>
              <w:t xml:space="preserve"> will speak with the learner by phone using a script. </w:t>
            </w:r>
          </w:p>
          <w:p w14:paraId="4B52DBCE" w14:textId="0BBEC167" w:rsidR="00D73A19" w:rsidRPr="00D73A19" w:rsidRDefault="00D73A19" w:rsidP="00C07303">
            <w:pPr>
              <w:pStyle w:val="ListParagraph"/>
              <w:numPr>
                <w:ilvl w:val="0"/>
                <w:numId w:val="5"/>
              </w:numPr>
              <w:spacing w:after="120"/>
              <w:rPr>
                <w:bCs/>
              </w:rPr>
            </w:pPr>
            <w:r w:rsidRPr="00D73A19">
              <w:rPr>
                <w:b/>
                <w:bCs/>
                <w:color w:val="0000FF"/>
                <w:u w:val="single"/>
              </w:rPr>
              <w:t>In-person</w:t>
            </w:r>
            <w:r w:rsidRPr="00D73A19">
              <w:rPr>
                <w:bCs/>
              </w:rPr>
              <w:t xml:space="preserve">: the </w:t>
            </w:r>
            <w:r>
              <w:rPr>
                <w:bCs/>
              </w:rPr>
              <w:t xml:space="preserve">patient </w:t>
            </w:r>
            <w:r w:rsidRPr="00D73A19">
              <w:rPr>
                <w:bCs/>
              </w:rPr>
              <w:t>role will be played by staff, who will speak with the learner by phone</w:t>
            </w:r>
            <w:r w:rsidR="00F867F6">
              <w:rPr>
                <w:bCs/>
              </w:rPr>
              <w:t xml:space="preserve">. </w:t>
            </w:r>
          </w:p>
          <w:p w14:paraId="174E023B" w14:textId="2B7CDF79" w:rsidR="004F04C6" w:rsidRPr="00D73A19" w:rsidRDefault="00D73A19" w:rsidP="00C07303">
            <w:pPr>
              <w:pStyle w:val="ListParagraph"/>
              <w:numPr>
                <w:ilvl w:val="0"/>
                <w:numId w:val="5"/>
              </w:numPr>
              <w:spacing w:after="120"/>
              <w:rPr>
                <w:bCs/>
              </w:rPr>
            </w:pPr>
            <w:r w:rsidRPr="00D73A19">
              <w:rPr>
                <w:b/>
                <w:bCs/>
                <w:color w:val="FF0000"/>
                <w:u w:val="single"/>
              </w:rPr>
              <w:t>Remote</w:t>
            </w:r>
            <w:r w:rsidRPr="00D73A19">
              <w:rPr>
                <w:bCs/>
              </w:rPr>
              <w:t xml:space="preserve">: the </w:t>
            </w:r>
            <w:r>
              <w:rPr>
                <w:bCs/>
              </w:rPr>
              <w:t xml:space="preserve">patient </w:t>
            </w:r>
            <w:r w:rsidRPr="00D73A19">
              <w:rPr>
                <w:bCs/>
              </w:rPr>
              <w:t>role will be voiced by staff</w:t>
            </w:r>
            <w:r w:rsidR="00F867F6">
              <w:rPr>
                <w:bCs/>
              </w:rPr>
              <w:t xml:space="preserve">. </w:t>
            </w:r>
            <w:r w:rsidRPr="00D73A19">
              <w:rPr>
                <w:bCs/>
              </w:rPr>
              <w:t>The staff’s video should be turned off to simulate an audio-only call.</w:t>
            </w:r>
          </w:p>
        </w:tc>
      </w:tr>
      <w:tr w:rsidR="00D73A19" w:rsidRPr="00534A2B" w14:paraId="7D3FF50B" w14:textId="77777777" w:rsidTr="00EB6CCB">
        <w:tc>
          <w:tcPr>
            <w:tcW w:w="2065" w:type="dxa"/>
          </w:tcPr>
          <w:p w14:paraId="0044E82C" w14:textId="24374AA4" w:rsidR="00D73A19" w:rsidRDefault="00D73A19" w:rsidP="00C07303">
            <w:pPr>
              <w:rPr>
                <w:rFonts w:ascii="Calibri" w:eastAsia="Times New Roman" w:hAnsi="Calibri" w:cs="Times New Roman"/>
                <w:i/>
                <w:color w:val="000000"/>
              </w:rPr>
            </w:pPr>
            <w:r>
              <w:rPr>
                <w:rFonts w:ascii="Calibri" w:eastAsia="Times New Roman" w:hAnsi="Calibri" w:cs="Times New Roman"/>
                <w:i/>
                <w:color w:val="000000"/>
              </w:rPr>
              <w:t>Provider</w:t>
            </w:r>
          </w:p>
        </w:tc>
        <w:tc>
          <w:tcPr>
            <w:tcW w:w="7285" w:type="dxa"/>
          </w:tcPr>
          <w:p w14:paraId="6E8B9E2C" w14:textId="3B220C1B" w:rsidR="00D73A19" w:rsidRDefault="00D73A19" w:rsidP="00C07303">
            <w:pPr>
              <w:spacing w:after="120"/>
              <w:rPr>
                <w:bCs/>
              </w:rPr>
            </w:pPr>
            <w:r>
              <w:rPr>
                <w:bCs/>
              </w:rPr>
              <w:t>The provider will receive SBAR report and give orders. This role may be played by staff.</w:t>
            </w:r>
          </w:p>
        </w:tc>
      </w:tr>
    </w:tbl>
    <w:p w14:paraId="53C07515" w14:textId="77777777" w:rsidR="004F04C6" w:rsidRDefault="004F04C6" w:rsidP="00C07303">
      <w:pPr>
        <w:spacing w:after="0" w:line="240" w:lineRule="auto"/>
      </w:pPr>
    </w:p>
    <w:p w14:paraId="6BE02970" w14:textId="77777777" w:rsidR="00BB6D73" w:rsidRPr="00233BA7" w:rsidRDefault="00BB6D73" w:rsidP="00C07303">
      <w:pPr>
        <w:spacing w:after="0" w:line="240" w:lineRule="auto"/>
        <w:rPr>
          <w:b/>
        </w:rPr>
      </w:pPr>
      <w:r w:rsidRPr="00233BA7">
        <w:rPr>
          <w:b/>
        </w:rPr>
        <w:t>Set-up Information</w:t>
      </w:r>
    </w:p>
    <w:tbl>
      <w:tblPr>
        <w:tblStyle w:val="TableGrid"/>
        <w:tblW w:w="0" w:type="auto"/>
        <w:tblLayout w:type="fixed"/>
        <w:tblLook w:val="04A0" w:firstRow="1" w:lastRow="0" w:firstColumn="1" w:lastColumn="0" w:noHBand="0" w:noVBand="1"/>
      </w:tblPr>
      <w:tblGrid>
        <w:gridCol w:w="1274"/>
        <w:gridCol w:w="4038"/>
        <w:gridCol w:w="4038"/>
      </w:tblGrid>
      <w:tr w:rsidR="00B034D7" w14:paraId="0B8B61A0" w14:textId="77777777" w:rsidTr="00B034D7">
        <w:tc>
          <w:tcPr>
            <w:tcW w:w="1274" w:type="dxa"/>
            <w:shd w:val="clear" w:color="auto" w:fill="D9D9D9" w:themeFill="background1" w:themeFillShade="D9"/>
          </w:tcPr>
          <w:p w14:paraId="09DDF7C9" w14:textId="77777777" w:rsidR="00B034D7" w:rsidRPr="00E73B94" w:rsidRDefault="00B034D7" w:rsidP="00C07303">
            <w:pPr>
              <w:jc w:val="center"/>
              <w:rPr>
                <w:b/>
              </w:rPr>
            </w:pPr>
            <w:r>
              <w:rPr>
                <w:b/>
              </w:rPr>
              <w:t>Set-up</w:t>
            </w:r>
          </w:p>
        </w:tc>
        <w:tc>
          <w:tcPr>
            <w:tcW w:w="4038" w:type="dxa"/>
            <w:shd w:val="clear" w:color="auto" w:fill="D9D9D9" w:themeFill="background1" w:themeFillShade="D9"/>
          </w:tcPr>
          <w:p w14:paraId="23778089" w14:textId="77777777" w:rsidR="00B034D7" w:rsidRPr="006C22CA" w:rsidRDefault="00B034D7" w:rsidP="00C07303">
            <w:pPr>
              <w:jc w:val="center"/>
              <w:rPr>
                <w:b/>
              </w:rPr>
            </w:pPr>
            <w:r w:rsidRPr="006C22CA">
              <w:rPr>
                <w:b/>
              </w:rPr>
              <w:t xml:space="preserve">Set-up information: </w:t>
            </w:r>
          </w:p>
          <w:p w14:paraId="3A8AC92F" w14:textId="77777777" w:rsidR="00B034D7" w:rsidRPr="006C22CA" w:rsidRDefault="00B034D7" w:rsidP="00C07303">
            <w:pPr>
              <w:jc w:val="center"/>
              <w:rPr>
                <w:b/>
                <w:u w:val="single"/>
              </w:rPr>
            </w:pPr>
            <w:r w:rsidRPr="006C22CA">
              <w:rPr>
                <w:b/>
                <w:color w:val="0000FF"/>
                <w:u w:val="single"/>
              </w:rPr>
              <w:t>In-Person</w:t>
            </w:r>
          </w:p>
        </w:tc>
        <w:tc>
          <w:tcPr>
            <w:tcW w:w="4038" w:type="dxa"/>
            <w:shd w:val="clear" w:color="auto" w:fill="D9D9D9" w:themeFill="background1" w:themeFillShade="D9"/>
          </w:tcPr>
          <w:p w14:paraId="7954D980" w14:textId="77777777" w:rsidR="00B034D7" w:rsidRPr="006C22CA" w:rsidRDefault="00B034D7" w:rsidP="00C07303">
            <w:pPr>
              <w:jc w:val="center"/>
              <w:rPr>
                <w:b/>
              </w:rPr>
            </w:pPr>
            <w:r w:rsidRPr="006C22CA">
              <w:rPr>
                <w:b/>
              </w:rPr>
              <w:t>Set-up information:</w:t>
            </w:r>
          </w:p>
          <w:p w14:paraId="47290400" w14:textId="77777777" w:rsidR="00B034D7" w:rsidRPr="006C22CA" w:rsidRDefault="00B034D7" w:rsidP="00C07303">
            <w:pPr>
              <w:jc w:val="center"/>
              <w:rPr>
                <w:b/>
                <w:u w:val="single"/>
              </w:rPr>
            </w:pPr>
            <w:r w:rsidRPr="006C22CA">
              <w:rPr>
                <w:b/>
                <w:color w:val="FF0000"/>
                <w:u w:val="single"/>
              </w:rPr>
              <w:t>Remote</w:t>
            </w:r>
          </w:p>
        </w:tc>
      </w:tr>
      <w:tr w:rsidR="00B034D7" w14:paraId="12AE1444" w14:textId="77777777" w:rsidTr="00B034D7">
        <w:tc>
          <w:tcPr>
            <w:tcW w:w="1274" w:type="dxa"/>
          </w:tcPr>
          <w:p w14:paraId="7D2CE0A2" w14:textId="77777777" w:rsidR="00B034D7" w:rsidRDefault="00B034D7" w:rsidP="00C07303">
            <w:pPr>
              <w:rPr>
                <w:b/>
              </w:rPr>
            </w:pPr>
            <w:r w:rsidRPr="00E73B94">
              <w:rPr>
                <w:b/>
              </w:rPr>
              <w:t>Setting</w:t>
            </w:r>
          </w:p>
          <w:p w14:paraId="3DB298D1" w14:textId="17DD8C99" w:rsidR="00B034D7" w:rsidRPr="00D73A19" w:rsidRDefault="00B034D7" w:rsidP="00C07303">
            <w:pPr>
              <w:rPr>
                <w:b/>
              </w:rPr>
            </w:pPr>
            <w:r>
              <w:t xml:space="preserve">Primary care </w:t>
            </w:r>
          </w:p>
        </w:tc>
        <w:tc>
          <w:tcPr>
            <w:tcW w:w="4038" w:type="dxa"/>
          </w:tcPr>
          <w:p w14:paraId="332AB271" w14:textId="17EECF9E" w:rsidR="00B034D7" w:rsidRDefault="00B034D7" w:rsidP="00C07303">
            <w:pPr>
              <w:spacing w:after="120"/>
              <w:ind w:left="271" w:hanging="270"/>
            </w:pPr>
            <w:r>
              <w:t>The simula</w:t>
            </w:r>
            <w:r w:rsidR="00A4452E">
              <w:t>tion will be facilitated using “</w:t>
            </w:r>
            <w:r w:rsidR="00D01C3B" w:rsidRPr="001A1388">
              <w:t>CHSIE AC Simulation EHR Inbox</w:t>
            </w:r>
            <w:r w:rsidR="00D01C3B">
              <w:t xml:space="preserve"> PPT</w:t>
            </w:r>
            <w:r w:rsidR="00A4452E">
              <w:t>.pptx”</w:t>
            </w:r>
            <w:r w:rsidR="00F867F6">
              <w:t xml:space="preserve">. </w:t>
            </w:r>
            <w:r>
              <w:t>This should be loaded and ready to present</w:t>
            </w:r>
            <w:r w:rsidR="00F867F6">
              <w:t xml:space="preserve">. </w:t>
            </w:r>
          </w:p>
          <w:p w14:paraId="715A523C" w14:textId="45BC05C0" w:rsidR="00B034D7" w:rsidRDefault="00A62139" w:rsidP="00C07303">
            <w:pPr>
              <w:spacing w:after="120"/>
              <w:ind w:left="271" w:hanging="270"/>
            </w:pPr>
            <w:r>
              <w:t>T</w:t>
            </w:r>
            <w:r w:rsidR="00B034D7">
              <w:t xml:space="preserve">ested </w:t>
            </w:r>
            <w:r>
              <w:t xml:space="preserve">speakers </w:t>
            </w:r>
            <w:r w:rsidR="00B034D7">
              <w:t>for playing the audio example of the triage call.</w:t>
            </w:r>
          </w:p>
        </w:tc>
        <w:tc>
          <w:tcPr>
            <w:tcW w:w="4038" w:type="dxa"/>
          </w:tcPr>
          <w:p w14:paraId="614592DB" w14:textId="718D6015" w:rsidR="00B034D7" w:rsidRDefault="00B034D7" w:rsidP="00C07303">
            <w:pPr>
              <w:spacing w:after="120"/>
              <w:ind w:left="271" w:hanging="270"/>
            </w:pPr>
            <w:r>
              <w:t xml:space="preserve">The simulation will be facilitated using </w:t>
            </w:r>
            <w:r w:rsidR="00A4452E">
              <w:t>“</w:t>
            </w:r>
            <w:r w:rsidR="00D01C3B" w:rsidRPr="001A1388">
              <w:t>CHSIE AC Simulation EHR Inbox</w:t>
            </w:r>
            <w:r w:rsidR="00D01C3B">
              <w:t xml:space="preserve"> PPT</w:t>
            </w:r>
            <w:r w:rsidR="00A4452E">
              <w:t xml:space="preserve">.pptx”. </w:t>
            </w:r>
            <w:r w:rsidR="00F867F6">
              <w:t xml:space="preserve"> </w:t>
            </w:r>
            <w:r>
              <w:t>This should be loaded and ready to present via screen share</w:t>
            </w:r>
            <w:r w:rsidR="00F867F6">
              <w:t xml:space="preserve">. </w:t>
            </w:r>
          </w:p>
          <w:p w14:paraId="0ECA7B3B" w14:textId="23FC7BDA" w:rsidR="00B034D7" w:rsidRDefault="00A62139" w:rsidP="00C07303">
            <w:pPr>
              <w:spacing w:after="120"/>
              <w:ind w:left="271" w:hanging="270"/>
            </w:pPr>
            <w:r>
              <w:t>T</w:t>
            </w:r>
            <w:r w:rsidR="00B034D7">
              <w:t xml:space="preserve">ested </w:t>
            </w:r>
            <w:r>
              <w:t xml:space="preserve">audio </w:t>
            </w:r>
            <w:r w:rsidR="00B034D7">
              <w:t>for playback in Zoom.</w:t>
            </w:r>
          </w:p>
          <w:p w14:paraId="3111CB39" w14:textId="6703907A" w:rsidR="00B034D7" w:rsidRPr="006E1C7D" w:rsidRDefault="00B034D7" w:rsidP="00C07303">
            <w:pPr>
              <w:spacing w:after="120"/>
              <w:ind w:left="271" w:hanging="270"/>
            </w:pPr>
            <w:r>
              <w:t>Zoom breakout rooms should be set up for SOAP and SBAR practice sessions.</w:t>
            </w:r>
          </w:p>
        </w:tc>
      </w:tr>
      <w:tr w:rsidR="00B034D7" w14:paraId="6191B8AD" w14:textId="77777777" w:rsidTr="00B034D7">
        <w:tc>
          <w:tcPr>
            <w:tcW w:w="1274" w:type="dxa"/>
          </w:tcPr>
          <w:p w14:paraId="7A63E14A" w14:textId="77777777" w:rsidR="00B034D7" w:rsidRPr="00E73B94" w:rsidRDefault="00B034D7" w:rsidP="00C07303">
            <w:pPr>
              <w:rPr>
                <w:b/>
              </w:rPr>
            </w:pPr>
            <w:r>
              <w:rPr>
                <w:b/>
              </w:rPr>
              <w:t>Orders and documentation</w:t>
            </w:r>
          </w:p>
        </w:tc>
        <w:tc>
          <w:tcPr>
            <w:tcW w:w="4038" w:type="dxa"/>
          </w:tcPr>
          <w:p w14:paraId="0C07DDFE" w14:textId="588D00A1" w:rsidR="00B034D7" w:rsidRDefault="00A4452E" w:rsidP="00C07303">
            <w:r>
              <w:t xml:space="preserve">Share the triage protocols with </w:t>
            </w:r>
            <w:r w:rsidR="00B034D7">
              <w:t>students to follow during the call.</w:t>
            </w:r>
            <w:r>
              <w:t xml:space="preserve"> The simulation developers used:</w:t>
            </w:r>
          </w:p>
          <w:p w14:paraId="35238C18" w14:textId="77777777" w:rsidR="00930D7F" w:rsidRPr="008B2442" w:rsidRDefault="00930D7F" w:rsidP="00C07303">
            <w:pPr>
              <w:pStyle w:val="ListParagraph"/>
              <w:numPr>
                <w:ilvl w:val="0"/>
                <w:numId w:val="13"/>
              </w:numPr>
              <w:spacing w:after="120"/>
            </w:pPr>
            <w:r w:rsidRPr="008B2442">
              <w:rPr>
                <w:rFonts w:cstheme="minorHAnsi"/>
              </w:rPr>
              <w:t xml:space="preserve">Briggs, J. (2021). </w:t>
            </w:r>
            <w:hyperlink r:id="rId11" w:history="1">
              <w:r w:rsidRPr="008B2442">
                <w:rPr>
                  <w:rStyle w:val="Hyperlink"/>
                  <w:rFonts w:cstheme="minorHAnsi"/>
                  <w:color w:val="auto"/>
                  <w:u w:val="none"/>
                </w:rPr>
                <w:t>Depression</w:t>
              </w:r>
            </w:hyperlink>
            <w:r w:rsidRPr="008B2442">
              <w:rPr>
                <w:rStyle w:val="Emphasis"/>
                <w:rFonts w:cstheme="minorHAnsi"/>
              </w:rPr>
              <w:t xml:space="preserve">. </w:t>
            </w:r>
            <w:r w:rsidRPr="008B2442">
              <w:rPr>
                <w:rFonts w:cstheme="minorHAnsi"/>
              </w:rPr>
              <w:t xml:space="preserve">In </w:t>
            </w:r>
            <w:r w:rsidRPr="008B2442">
              <w:rPr>
                <w:rStyle w:val="Emphasis"/>
                <w:rFonts w:cstheme="minorHAnsi"/>
              </w:rPr>
              <w:t xml:space="preserve">Telephone triage protocols for nurses </w:t>
            </w:r>
            <w:r>
              <w:rPr>
                <w:rFonts w:cstheme="minorHAnsi"/>
              </w:rPr>
              <w:t>(pp 184-186</w:t>
            </w:r>
            <w:r w:rsidRPr="008B2442">
              <w:rPr>
                <w:rFonts w:cstheme="minorHAnsi"/>
              </w:rPr>
              <w:t xml:space="preserve">). Wolters Kluwer. </w:t>
            </w:r>
          </w:p>
          <w:p w14:paraId="64C6C1BA" w14:textId="7CC2F50F" w:rsidR="00B034D7" w:rsidRPr="00930D7F" w:rsidRDefault="00930D7F" w:rsidP="00C07303">
            <w:pPr>
              <w:pStyle w:val="ListParagraph"/>
              <w:numPr>
                <w:ilvl w:val="0"/>
                <w:numId w:val="13"/>
              </w:numPr>
              <w:spacing w:after="120"/>
              <w:rPr>
                <w:rFonts w:cstheme="minorHAnsi"/>
              </w:rPr>
            </w:pPr>
            <w:r w:rsidRPr="008B2442">
              <w:rPr>
                <w:rFonts w:cstheme="minorHAnsi"/>
              </w:rPr>
              <w:t xml:space="preserve">Briggs, J. (2021). </w:t>
            </w:r>
            <w:hyperlink r:id="rId12" w:history="1">
              <w:r w:rsidRPr="008B2442">
                <w:rPr>
                  <w:rStyle w:val="Hyperlink"/>
                  <w:rFonts w:cstheme="minorHAnsi"/>
                  <w:color w:val="auto"/>
                  <w:u w:val="none"/>
                </w:rPr>
                <w:t>Diabetes</w:t>
              </w:r>
            </w:hyperlink>
            <w:r w:rsidRPr="008B2442">
              <w:rPr>
                <w:rStyle w:val="Hyperlink"/>
                <w:rFonts w:cstheme="minorHAnsi"/>
                <w:color w:val="auto"/>
                <w:u w:val="none"/>
              </w:rPr>
              <w:t xml:space="preserve"> Problem</w:t>
            </w:r>
            <w:r>
              <w:rPr>
                <w:rStyle w:val="Hyperlink"/>
                <w:rFonts w:cstheme="minorHAnsi"/>
                <w:color w:val="auto"/>
                <w:u w:val="none"/>
              </w:rPr>
              <w:t>s</w:t>
            </w:r>
            <w:r w:rsidRPr="008B2442">
              <w:rPr>
                <w:rStyle w:val="Emphasis"/>
                <w:rFonts w:cstheme="minorHAnsi"/>
              </w:rPr>
              <w:t xml:space="preserve">. </w:t>
            </w:r>
            <w:r w:rsidRPr="008B2442">
              <w:rPr>
                <w:rFonts w:cstheme="minorHAnsi"/>
              </w:rPr>
              <w:t xml:space="preserve">In </w:t>
            </w:r>
            <w:r w:rsidRPr="008B2442">
              <w:rPr>
                <w:rStyle w:val="Emphasis"/>
                <w:rFonts w:cstheme="minorHAnsi"/>
              </w:rPr>
              <w:t xml:space="preserve">Telephone triage protocols for nurses </w:t>
            </w:r>
            <w:r w:rsidRPr="008B2442">
              <w:rPr>
                <w:rFonts w:cstheme="minorHAnsi"/>
              </w:rPr>
              <w:t>(pp.</w:t>
            </w:r>
            <w:r>
              <w:rPr>
                <w:rFonts w:cstheme="minorHAnsi"/>
              </w:rPr>
              <w:t>187-189</w:t>
            </w:r>
            <w:r w:rsidRPr="008B2442">
              <w:rPr>
                <w:rFonts w:cstheme="minorHAnsi"/>
              </w:rPr>
              <w:t>). Wolters Kluwer.</w:t>
            </w:r>
          </w:p>
        </w:tc>
        <w:tc>
          <w:tcPr>
            <w:tcW w:w="4038" w:type="dxa"/>
          </w:tcPr>
          <w:p w14:paraId="54AAEC00" w14:textId="77777777" w:rsidR="00A4452E" w:rsidRDefault="00A4452E" w:rsidP="00A4452E">
            <w:r>
              <w:t>Share the triage protocols with students to follow during the call. The simulation developers used:</w:t>
            </w:r>
          </w:p>
          <w:p w14:paraId="3C2CA773" w14:textId="77777777" w:rsidR="00A4452E" w:rsidRPr="008B2442" w:rsidRDefault="00A4452E" w:rsidP="00A4452E">
            <w:pPr>
              <w:pStyle w:val="ListParagraph"/>
              <w:numPr>
                <w:ilvl w:val="0"/>
                <w:numId w:val="12"/>
              </w:numPr>
              <w:spacing w:after="120" w:line="259" w:lineRule="auto"/>
            </w:pPr>
            <w:r w:rsidRPr="008B2442">
              <w:rPr>
                <w:rFonts w:cstheme="minorHAnsi"/>
              </w:rPr>
              <w:t xml:space="preserve">Briggs, J. (2021). </w:t>
            </w:r>
            <w:hyperlink r:id="rId13" w:history="1">
              <w:r w:rsidRPr="008B2442">
                <w:rPr>
                  <w:rStyle w:val="Hyperlink"/>
                  <w:rFonts w:cstheme="minorHAnsi"/>
                  <w:color w:val="auto"/>
                  <w:u w:val="none"/>
                </w:rPr>
                <w:t>Depression</w:t>
              </w:r>
            </w:hyperlink>
            <w:r w:rsidRPr="008B2442">
              <w:rPr>
                <w:rStyle w:val="Emphasis"/>
                <w:rFonts w:cstheme="minorHAnsi"/>
              </w:rPr>
              <w:t xml:space="preserve">. </w:t>
            </w:r>
            <w:r w:rsidRPr="008B2442">
              <w:rPr>
                <w:rFonts w:cstheme="minorHAnsi"/>
              </w:rPr>
              <w:t xml:space="preserve">In </w:t>
            </w:r>
            <w:r w:rsidRPr="008B2442">
              <w:rPr>
                <w:rStyle w:val="Emphasis"/>
                <w:rFonts w:cstheme="minorHAnsi"/>
              </w:rPr>
              <w:t xml:space="preserve">Telephone triage protocols for nurses </w:t>
            </w:r>
            <w:r>
              <w:rPr>
                <w:rFonts w:cstheme="minorHAnsi"/>
              </w:rPr>
              <w:t>(pp 184-186</w:t>
            </w:r>
            <w:r w:rsidRPr="008B2442">
              <w:rPr>
                <w:rFonts w:cstheme="minorHAnsi"/>
              </w:rPr>
              <w:t xml:space="preserve">). Wolters Kluwer. </w:t>
            </w:r>
          </w:p>
          <w:p w14:paraId="3802E180" w14:textId="1820AC63" w:rsidR="00B034D7" w:rsidRPr="00930D7F" w:rsidRDefault="00A4452E" w:rsidP="00A4452E">
            <w:pPr>
              <w:pStyle w:val="ListParagraph"/>
              <w:numPr>
                <w:ilvl w:val="0"/>
                <w:numId w:val="12"/>
              </w:numPr>
              <w:spacing w:after="120"/>
              <w:rPr>
                <w:rFonts w:cstheme="minorHAnsi"/>
              </w:rPr>
            </w:pPr>
            <w:r w:rsidRPr="008B2442">
              <w:rPr>
                <w:rFonts w:cstheme="minorHAnsi"/>
              </w:rPr>
              <w:t xml:space="preserve">Briggs, J. (2021). </w:t>
            </w:r>
            <w:hyperlink r:id="rId14" w:history="1">
              <w:r w:rsidRPr="008B2442">
                <w:rPr>
                  <w:rStyle w:val="Hyperlink"/>
                  <w:rFonts w:cstheme="minorHAnsi"/>
                  <w:color w:val="auto"/>
                  <w:u w:val="none"/>
                </w:rPr>
                <w:t>Diabetes</w:t>
              </w:r>
            </w:hyperlink>
            <w:r w:rsidRPr="008B2442">
              <w:rPr>
                <w:rStyle w:val="Hyperlink"/>
                <w:rFonts w:cstheme="minorHAnsi"/>
                <w:color w:val="auto"/>
                <w:u w:val="none"/>
              </w:rPr>
              <w:t xml:space="preserve"> Problem</w:t>
            </w:r>
            <w:r>
              <w:rPr>
                <w:rStyle w:val="Hyperlink"/>
                <w:rFonts w:cstheme="minorHAnsi"/>
                <w:color w:val="auto"/>
                <w:u w:val="none"/>
              </w:rPr>
              <w:t>s</w:t>
            </w:r>
            <w:r w:rsidRPr="008B2442">
              <w:rPr>
                <w:rStyle w:val="Emphasis"/>
                <w:rFonts w:cstheme="minorHAnsi"/>
              </w:rPr>
              <w:t xml:space="preserve">. </w:t>
            </w:r>
            <w:r w:rsidRPr="008B2442">
              <w:rPr>
                <w:rFonts w:cstheme="minorHAnsi"/>
              </w:rPr>
              <w:t xml:space="preserve">In </w:t>
            </w:r>
            <w:r w:rsidRPr="008B2442">
              <w:rPr>
                <w:rStyle w:val="Emphasis"/>
                <w:rFonts w:cstheme="minorHAnsi"/>
              </w:rPr>
              <w:t xml:space="preserve">Telephone triage protocols for nurses </w:t>
            </w:r>
            <w:r w:rsidRPr="008B2442">
              <w:rPr>
                <w:rFonts w:cstheme="minorHAnsi"/>
              </w:rPr>
              <w:t>(pp.</w:t>
            </w:r>
            <w:r>
              <w:rPr>
                <w:rFonts w:cstheme="minorHAnsi"/>
              </w:rPr>
              <w:t>187-189</w:t>
            </w:r>
            <w:r w:rsidRPr="008B2442">
              <w:rPr>
                <w:rFonts w:cstheme="minorHAnsi"/>
              </w:rPr>
              <w:t>). Wolters Kluwer.</w:t>
            </w:r>
          </w:p>
        </w:tc>
      </w:tr>
      <w:tr w:rsidR="00B034D7" w14:paraId="00A8F1A4" w14:textId="77777777" w:rsidTr="00B034D7">
        <w:tc>
          <w:tcPr>
            <w:tcW w:w="1274" w:type="dxa"/>
          </w:tcPr>
          <w:p w14:paraId="2E66A223" w14:textId="77777777" w:rsidR="00B034D7" w:rsidRPr="00E73B94" w:rsidRDefault="00B034D7" w:rsidP="00C07303">
            <w:pPr>
              <w:rPr>
                <w:b/>
              </w:rPr>
            </w:pPr>
            <w:r>
              <w:rPr>
                <w:b/>
              </w:rPr>
              <w:t>Other documents</w:t>
            </w:r>
          </w:p>
        </w:tc>
        <w:tc>
          <w:tcPr>
            <w:tcW w:w="4038" w:type="dxa"/>
          </w:tcPr>
          <w:p w14:paraId="3266D1A9" w14:textId="77777777" w:rsidR="00B034D7" w:rsidRDefault="00B034D7" w:rsidP="00A4452E">
            <w:r>
              <w:t>Attendance record – print one per group</w:t>
            </w:r>
          </w:p>
          <w:p w14:paraId="59E169FC" w14:textId="263B8D56" w:rsidR="00F3460D" w:rsidRDefault="00F3460D" w:rsidP="00A4452E">
            <w:r>
              <w:t>Chart review document</w:t>
            </w:r>
          </w:p>
          <w:p w14:paraId="5DF971A5" w14:textId="77777777" w:rsidR="00B034D7" w:rsidRDefault="00F3460D" w:rsidP="00A4452E">
            <w:r>
              <w:lastRenderedPageBreak/>
              <w:t>SOAP Note template</w:t>
            </w:r>
          </w:p>
          <w:p w14:paraId="66E95DB0" w14:textId="3D794C4C" w:rsidR="00F3460D" w:rsidRDefault="005E3A73" w:rsidP="00A4452E">
            <w:hyperlink r:id="rId15" w:history="1">
              <w:r w:rsidR="00F3460D" w:rsidRPr="00A4452E">
                <w:rPr>
                  <w:rStyle w:val="Hyperlink"/>
                </w:rPr>
                <w:t>SBAR template</w:t>
              </w:r>
            </w:hyperlink>
            <w:r w:rsidR="00F3460D">
              <w:t xml:space="preserve"> (IHI document</w:t>
            </w:r>
            <w:r w:rsidR="00A4452E">
              <w:t xml:space="preserve"> – register &amp; login to download</w:t>
            </w:r>
            <w:r w:rsidR="00F3460D">
              <w:t>)</w:t>
            </w:r>
          </w:p>
          <w:p w14:paraId="2ADB5F5C" w14:textId="0A7ADEF2" w:rsidR="00A4452E" w:rsidRDefault="00A4452E" w:rsidP="00A4452E">
            <w:r>
              <w:t>(There is no Observer Form for this sim)</w:t>
            </w:r>
          </w:p>
        </w:tc>
        <w:tc>
          <w:tcPr>
            <w:tcW w:w="4038" w:type="dxa"/>
          </w:tcPr>
          <w:p w14:paraId="2C7128E8" w14:textId="77777777" w:rsidR="00F3460D" w:rsidRDefault="00F3460D" w:rsidP="00A4452E">
            <w:r>
              <w:lastRenderedPageBreak/>
              <w:t>Attendance record – print one per group</w:t>
            </w:r>
          </w:p>
          <w:p w14:paraId="0C3B1A23" w14:textId="77777777" w:rsidR="00F3460D" w:rsidRDefault="00F3460D" w:rsidP="00A4452E">
            <w:r>
              <w:t>Chart review document</w:t>
            </w:r>
          </w:p>
          <w:p w14:paraId="526659A0" w14:textId="77777777" w:rsidR="00F3460D" w:rsidRDefault="00F3460D" w:rsidP="00A4452E">
            <w:r>
              <w:lastRenderedPageBreak/>
              <w:t>SOAP Note template</w:t>
            </w:r>
          </w:p>
          <w:p w14:paraId="0829DD5B" w14:textId="77777777" w:rsidR="00A4452E" w:rsidRDefault="005E3A73" w:rsidP="00A4452E">
            <w:hyperlink r:id="rId16" w:history="1">
              <w:r w:rsidR="00A4452E" w:rsidRPr="00A4452E">
                <w:rPr>
                  <w:rStyle w:val="Hyperlink"/>
                </w:rPr>
                <w:t>SBAR template</w:t>
              </w:r>
            </w:hyperlink>
            <w:r w:rsidR="00A4452E">
              <w:t xml:space="preserve"> (IHI document – register &amp; login to download)</w:t>
            </w:r>
          </w:p>
          <w:p w14:paraId="77FB5997" w14:textId="20B6922B" w:rsidR="00A4452E" w:rsidRDefault="00A4452E" w:rsidP="00A4452E">
            <w:r>
              <w:t>(There is no Observer Form for this sim)</w:t>
            </w:r>
          </w:p>
        </w:tc>
      </w:tr>
    </w:tbl>
    <w:p w14:paraId="75C12D65" w14:textId="580D92AC" w:rsidR="003506B6" w:rsidRPr="00A65DCF" w:rsidRDefault="003506B6" w:rsidP="00C07303">
      <w:pPr>
        <w:spacing w:after="120" w:line="240" w:lineRule="auto"/>
        <w:rPr>
          <w:b/>
          <w:sz w:val="28"/>
          <w:szCs w:val="28"/>
        </w:rPr>
      </w:pPr>
      <w:r w:rsidRPr="00437167">
        <w:rPr>
          <w:b/>
          <w:sz w:val="28"/>
          <w:szCs w:val="28"/>
        </w:rPr>
        <w:lastRenderedPageBreak/>
        <w:t>2.</w:t>
      </w:r>
      <w:r w:rsidR="00A65DCF">
        <w:rPr>
          <w:b/>
          <w:sz w:val="28"/>
          <w:szCs w:val="28"/>
        </w:rPr>
        <w:t>4 Fidelity</w:t>
      </w:r>
    </w:p>
    <w:tbl>
      <w:tblPr>
        <w:tblStyle w:val="TableGrid"/>
        <w:tblW w:w="0" w:type="auto"/>
        <w:tblLook w:val="04A0" w:firstRow="1" w:lastRow="0" w:firstColumn="1" w:lastColumn="0" w:noHBand="0" w:noVBand="1"/>
      </w:tblPr>
      <w:tblGrid>
        <w:gridCol w:w="3415"/>
        <w:gridCol w:w="5935"/>
      </w:tblGrid>
      <w:tr w:rsidR="003506B6" w:rsidRPr="00534A2B" w14:paraId="2643A409" w14:textId="77777777" w:rsidTr="00A65DCF">
        <w:tc>
          <w:tcPr>
            <w:tcW w:w="3415" w:type="dxa"/>
          </w:tcPr>
          <w:p w14:paraId="0EF76651" w14:textId="77777777" w:rsidR="003506B6" w:rsidRPr="00534A2B" w:rsidRDefault="003506B6" w:rsidP="00C07303">
            <w:pPr>
              <w:rPr>
                <w:b/>
              </w:rPr>
            </w:pPr>
            <w:r w:rsidRPr="00534A2B">
              <w:rPr>
                <w:b/>
              </w:rPr>
              <w:t>Type of fidelity</w:t>
            </w:r>
          </w:p>
        </w:tc>
        <w:tc>
          <w:tcPr>
            <w:tcW w:w="5935" w:type="dxa"/>
          </w:tcPr>
          <w:p w14:paraId="441CF72F" w14:textId="77777777" w:rsidR="003506B6" w:rsidRPr="00534A2B" w:rsidRDefault="003506B6" w:rsidP="00C07303">
            <w:pPr>
              <w:rPr>
                <w:b/>
              </w:rPr>
            </w:pPr>
            <w:r w:rsidRPr="00534A2B">
              <w:rPr>
                <w:b/>
              </w:rPr>
              <w:t>Characteristics of the simulation needed to provide fidelity or each type</w:t>
            </w:r>
          </w:p>
        </w:tc>
      </w:tr>
      <w:tr w:rsidR="002E46F3" w:rsidRPr="00534A2B" w14:paraId="61AF4808" w14:textId="77777777" w:rsidTr="002E46F3">
        <w:tc>
          <w:tcPr>
            <w:tcW w:w="3415" w:type="dxa"/>
          </w:tcPr>
          <w:p w14:paraId="0BF8BE92" w14:textId="4ADF5306" w:rsidR="002E46F3" w:rsidRPr="00534A2B" w:rsidRDefault="002E46F3" w:rsidP="00C07303">
            <w:pPr>
              <w:spacing w:after="120"/>
              <w:rPr>
                <w:b/>
              </w:rPr>
            </w:pPr>
            <w:r w:rsidRPr="00534A2B">
              <w:rPr>
                <w:b/>
              </w:rPr>
              <w:t xml:space="preserve">Physical: </w:t>
            </w:r>
            <w:r w:rsidRPr="001B17B5">
              <w:t>S</w:t>
            </w:r>
            <w:r w:rsidRPr="00534A2B">
              <w:t>etting, patient/actors, and props are used to create realism.</w:t>
            </w:r>
          </w:p>
        </w:tc>
        <w:tc>
          <w:tcPr>
            <w:tcW w:w="5935" w:type="dxa"/>
          </w:tcPr>
          <w:p w14:paraId="65B16652" w14:textId="0A44B37B" w:rsidR="002E46F3" w:rsidRPr="00534A2B" w:rsidRDefault="002E46F3" w:rsidP="00C07303">
            <w:pPr>
              <w:spacing w:after="120"/>
            </w:pPr>
            <w:r>
              <w:t>Students interact with a simulated inbox, and EHR clicking on menu items to view mes</w:t>
            </w:r>
            <w:r w:rsidR="00A65DCF">
              <w:t>saged and health information</w:t>
            </w:r>
            <w:r w:rsidR="00F867F6">
              <w:t xml:space="preserve">. </w:t>
            </w:r>
          </w:p>
        </w:tc>
      </w:tr>
      <w:tr w:rsidR="00A65DCF" w:rsidRPr="00534A2B" w14:paraId="37CF2578" w14:textId="77777777" w:rsidTr="002E46F3">
        <w:tc>
          <w:tcPr>
            <w:tcW w:w="3415" w:type="dxa"/>
          </w:tcPr>
          <w:p w14:paraId="1C6B387F" w14:textId="7C6282AA" w:rsidR="00A65DCF" w:rsidRPr="00534A2B" w:rsidRDefault="00A65DCF" w:rsidP="00C07303">
            <w:pPr>
              <w:spacing w:after="120"/>
            </w:pPr>
            <w:r w:rsidRPr="00534A2B">
              <w:rPr>
                <w:b/>
              </w:rPr>
              <w:t xml:space="preserve">Conceptual: </w:t>
            </w:r>
            <w:r w:rsidRPr="00C46F09">
              <w:t>E</w:t>
            </w:r>
            <w:r w:rsidRPr="00534A2B">
              <w:t>lements of the scenario relate in a realistic way</w:t>
            </w:r>
            <w:r>
              <w:t>.</w:t>
            </w:r>
            <w:r w:rsidRPr="00534A2B">
              <w:t xml:space="preserve"> </w:t>
            </w:r>
          </w:p>
        </w:tc>
        <w:tc>
          <w:tcPr>
            <w:tcW w:w="5935" w:type="dxa"/>
          </w:tcPr>
          <w:p w14:paraId="6B33A85F" w14:textId="56023866" w:rsidR="00A65DCF" w:rsidRPr="00534A2B" w:rsidRDefault="00A65DCF" w:rsidP="00C07303">
            <w:pPr>
              <w:spacing w:after="120"/>
            </w:pPr>
            <w:r>
              <w:t>Students are expected to make decisions on prioritizing nursing actions with limited information, as one would have in real in-box messages. Students are expected to formulate appropriate communication: SOAP documentation and SBAR report.</w:t>
            </w:r>
          </w:p>
        </w:tc>
      </w:tr>
      <w:tr w:rsidR="00A65DCF" w:rsidRPr="00534A2B" w14:paraId="6A2AD8A2" w14:textId="77777777" w:rsidTr="002E46F3">
        <w:tc>
          <w:tcPr>
            <w:tcW w:w="3415" w:type="dxa"/>
          </w:tcPr>
          <w:p w14:paraId="20DD483C" w14:textId="0EAA7F2C" w:rsidR="00A65DCF" w:rsidRPr="00534A2B" w:rsidRDefault="00A65DCF" w:rsidP="00C07303">
            <w:pPr>
              <w:spacing w:after="120"/>
              <w:rPr>
                <w:b/>
              </w:rPr>
            </w:pPr>
            <w:r w:rsidRPr="00534A2B">
              <w:rPr>
                <w:b/>
              </w:rPr>
              <w:t>Psychological:</w:t>
            </w:r>
            <w:r w:rsidRPr="00534A2B">
              <w:t xml:space="preserve"> </w:t>
            </w:r>
            <w:r>
              <w:t>C</w:t>
            </w:r>
            <w:r w:rsidRPr="00534A2B">
              <w:t>ontextual elements. E.g., noise, lighting, distractions, time pressure, etc.</w:t>
            </w:r>
          </w:p>
        </w:tc>
        <w:tc>
          <w:tcPr>
            <w:tcW w:w="5935" w:type="dxa"/>
          </w:tcPr>
          <w:p w14:paraId="0EFBBA68" w14:textId="67D0EF39" w:rsidR="00A65DCF" w:rsidRPr="00534A2B" w:rsidRDefault="00A65DCF" w:rsidP="00C07303">
            <w:pPr>
              <w:spacing w:after="120"/>
            </w:pPr>
            <w:r>
              <w:t>The EHR Inbox partially mimics the functionality of a real EHR: click-based navigation menu layout</w:t>
            </w:r>
            <w:r w:rsidR="00F867F6">
              <w:t xml:space="preserve">. </w:t>
            </w:r>
            <w:r>
              <w:t>Messages are written in a variety of styles, as if they are from different people.</w:t>
            </w:r>
          </w:p>
        </w:tc>
      </w:tr>
    </w:tbl>
    <w:p w14:paraId="7E607D4F" w14:textId="53CDADB6" w:rsidR="00B034D7" w:rsidRDefault="00B034D7" w:rsidP="00C07303">
      <w:pPr>
        <w:spacing w:after="0" w:line="240" w:lineRule="auto"/>
      </w:pPr>
    </w:p>
    <w:p w14:paraId="1417D035" w14:textId="77777777" w:rsidR="004F04C6" w:rsidRDefault="004F04C6" w:rsidP="00C07303">
      <w:pPr>
        <w:spacing w:line="240" w:lineRule="auto"/>
        <w:rPr>
          <w:b/>
          <w:sz w:val="28"/>
          <w:szCs w:val="28"/>
        </w:rPr>
      </w:pPr>
      <w:r>
        <w:rPr>
          <w:b/>
          <w:sz w:val="28"/>
          <w:szCs w:val="28"/>
        </w:rPr>
        <w:br w:type="page"/>
      </w:r>
    </w:p>
    <w:p w14:paraId="411C442A" w14:textId="77777777" w:rsidR="004F04C6" w:rsidRPr="00D66CB5" w:rsidRDefault="004F04C6" w:rsidP="00C07303">
      <w:pPr>
        <w:spacing w:after="120" w:line="240" w:lineRule="auto"/>
        <w:rPr>
          <w:b/>
          <w:sz w:val="36"/>
          <w:szCs w:val="36"/>
        </w:rPr>
      </w:pPr>
      <w:r w:rsidRPr="00D66CB5">
        <w:rPr>
          <w:b/>
          <w:color w:val="7030A0"/>
          <w:sz w:val="36"/>
          <w:szCs w:val="36"/>
        </w:rPr>
        <w:lastRenderedPageBreak/>
        <w:t xml:space="preserve">3. </w:t>
      </w:r>
      <w:bookmarkStart w:id="2" w:name="FacilitatorOrientation"/>
      <w:bookmarkEnd w:id="2"/>
      <w:r w:rsidRPr="00D66CB5">
        <w:rPr>
          <w:b/>
          <w:color w:val="7030A0"/>
          <w:sz w:val="36"/>
          <w:szCs w:val="36"/>
        </w:rPr>
        <w:t>Facilitator Orientation</w:t>
      </w:r>
    </w:p>
    <w:p w14:paraId="4D1115D4" w14:textId="055B72A6" w:rsidR="004F04C6" w:rsidRPr="00437167" w:rsidRDefault="004F04C6" w:rsidP="00C07303">
      <w:pPr>
        <w:spacing w:after="120" w:line="240" w:lineRule="auto"/>
        <w:rPr>
          <w:b/>
          <w:sz w:val="28"/>
          <w:szCs w:val="28"/>
        </w:rPr>
      </w:pPr>
      <w:r w:rsidRPr="00437167">
        <w:rPr>
          <w:b/>
          <w:sz w:val="28"/>
          <w:szCs w:val="28"/>
        </w:rPr>
        <w:t>3.1 Scenario Overview:</w:t>
      </w:r>
    </w:p>
    <w:p w14:paraId="58F6FE85" w14:textId="4B90722F" w:rsidR="004F04C6" w:rsidRDefault="004F04C6" w:rsidP="00C07303">
      <w:pPr>
        <w:spacing w:line="240" w:lineRule="auto"/>
        <w:rPr>
          <w:b/>
        </w:rPr>
      </w:pPr>
      <w:r>
        <w:rPr>
          <w:rFonts w:ascii="Calibri" w:eastAsia="Times New Roman" w:hAnsi="Calibri" w:cs="Times New Roman"/>
          <w:color w:val="000000" w:themeColor="text1"/>
          <w:kern w:val="24"/>
        </w:rPr>
        <w:t>This simulation-based experience provides students with practice reviewing and prioritizing EHR Inbox messages</w:t>
      </w:r>
      <w:r w:rsidR="00F867F6">
        <w:rPr>
          <w:rFonts w:ascii="Calibri" w:eastAsia="Times New Roman" w:hAnsi="Calibri" w:cs="Times New Roman"/>
          <w:color w:val="000000" w:themeColor="text1"/>
          <w:kern w:val="24"/>
        </w:rPr>
        <w:t xml:space="preserve">. </w:t>
      </w:r>
      <w:r>
        <w:rPr>
          <w:rFonts w:ascii="Calibri" w:eastAsia="Times New Roman" w:hAnsi="Calibri" w:cs="Times New Roman"/>
          <w:color w:val="000000" w:themeColor="text1"/>
          <w:kern w:val="24"/>
        </w:rPr>
        <w:t xml:space="preserve">During the </w:t>
      </w:r>
      <w:r w:rsidRPr="00B0160F">
        <w:rPr>
          <w:rFonts w:ascii="Calibri" w:eastAsia="Times New Roman" w:hAnsi="Calibri" w:cs="Times New Roman"/>
          <w:b/>
          <w:color w:val="000000" w:themeColor="text1"/>
          <w:kern w:val="24"/>
        </w:rPr>
        <w:t>asynchronous portion</w:t>
      </w:r>
      <w:r>
        <w:rPr>
          <w:rFonts w:ascii="Calibri" w:eastAsia="Times New Roman" w:hAnsi="Calibri" w:cs="Times New Roman"/>
          <w:color w:val="000000" w:themeColor="text1"/>
          <w:kern w:val="24"/>
        </w:rPr>
        <w:t xml:space="preserve"> of the simulation (i.e., prior to the simulation session), students will (1) complete an online learning module reviewing the nurse’s responsibility for inbox management, (2) review inbox messages and select the top priority patient, (2) review chart information on the top priority patient</w:t>
      </w:r>
      <w:r w:rsidR="00F867F6">
        <w:rPr>
          <w:rFonts w:ascii="Calibri" w:eastAsia="Times New Roman" w:hAnsi="Calibri" w:cs="Times New Roman"/>
          <w:color w:val="000000" w:themeColor="text1"/>
          <w:kern w:val="24"/>
        </w:rPr>
        <w:t xml:space="preserve">. </w:t>
      </w:r>
      <w:r>
        <w:rPr>
          <w:rFonts w:ascii="Calibri" w:eastAsia="Times New Roman" w:hAnsi="Calibri" w:cs="Times New Roman"/>
          <w:color w:val="000000" w:themeColor="text1"/>
          <w:kern w:val="24"/>
        </w:rPr>
        <w:t xml:space="preserve">In the </w:t>
      </w:r>
      <w:r w:rsidRPr="00B0160F">
        <w:rPr>
          <w:rFonts w:ascii="Calibri" w:eastAsia="Times New Roman" w:hAnsi="Calibri" w:cs="Times New Roman"/>
          <w:b/>
          <w:color w:val="000000" w:themeColor="text1"/>
          <w:kern w:val="24"/>
        </w:rPr>
        <w:t>synchronous simulation session</w:t>
      </w:r>
      <w:r>
        <w:rPr>
          <w:rFonts w:ascii="Calibri" w:eastAsia="Times New Roman" w:hAnsi="Calibri" w:cs="Times New Roman"/>
          <w:color w:val="000000" w:themeColor="text1"/>
          <w:kern w:val="24"/>
        </w:rPr>
        <w:t>, students will</w:t>
      </w:r>
      <w:r w:rsidR="00A65DCF">
        <w:rPr>
          <w:rFonts w:ascii="Calibri" w:eastAsia="Times New Roman" w:hAnsi="Calibri" w:cs="Times New Roman"/>
          <w:color w:val="000000" w:themeColor="text1"/>
          <w:kern w:val="24"/>
        </w:rPr>
        <w:t xml:space="preserve"> </w:t>
      </w:r>
      <w:r>
        <w:rPr>
          <w:rFonts w:ascii="Calibri" w:eastAsia="Times New Roman" w:hAnsi="Calibri" w:cs="Times New Roman"/>
          <w:color w:val="000000" w:themeColor="text1"/>
          <w:kern w:val="24"/>
        </w:rPr>
        <w:t xml:space="preserve">(1) </w:t>
      </w:r>
      <w:r w:rsidR="00A65DCF">
        <w:rPr>
          <w:rFonts w:ascii="Calibri" w:eastAsia="Times New Roman" w:hAnsi="Calibri" w:cs="Times New Roman"/>
          <w:color w:val="000000" w:themeColor="text1"/>
          <w:kern w:val="24"/>
        </w:rPr>
        <w:t xml:space="preserve">practice returning a call to the patient, (2) </w:t>
      </w:r>
      <w:r>
        <w:rPr>
          <w:rFonts w:ascii="Calibri" w:eastAsia="Times New Roman" w:hAnsi="Calibri" w:cs="Times New Roman"/>
          <w:color w:val="000000" w:themeColor="text1"/>
          <w:kern w:val="24"/>
        </w:rPr>
        <w:t>practice SOAP documentation of a telehealth encounter responding t</w:t>
      </w:r>
      <w:r w:rsidR="00A65DCF">
        <w:rPr>
          <w:rFonts w:ascii="Calibri" w:eastAsia="Times New Roman" w:hAnsi="Calibri" w:cs="Times New Roman"/>
          <w:color w:val="000000" w:themeColor="text1"/>
          <w:kern w:val="24"/>
        </w:rPr>
        <w:t>o the inbox message, and (3</w:t>
      </w:r>
      <w:r>
        <w:rPr>
          <w:rFonts w:ascii="Calibri" w:eastAsia="Times New Roman" w:hAnsi="Calibri" w:cs="Times New Roman"/>
          <w:color w:val="000000" w:themeColor="text1"/>
          <w:kern w:val="24"/>
        </w:rPr>
        <w:t>) giving an SBAR to a behavioral health provider concerning the patient.</w:t>
      </w:r>
    </w:p>
    <w:p w14:paraId="5D2D611F" w14:textId="77777777" w:rsidR="004F04C6" w:rsidRPr="00437167" w:rsidRDefault="004F04C6" w:rsidP="00C07303">
      <w:pPr>
        <w:spacing w:after="120" w:line="240" w:lineRule="auto"/>
        <w:rPr>
          <w:sz w:val="28"/>
          <w:szCs w:val="28"/>
        </w:rPr>
      </w:pPr>
      <w:r w:rsidRPr="00437167">
        <w:rPr>
          <w:b/>
          <w:sz w:val="28"/>
          <w:szCs w:val="28"/>
        </w:rPr>
        <w:t>3.2 Facilitator Requirements and Preparation</w:t>
      </w:r>
    </w:p>
    <w:p w14:paraId="27AC7FEC" w14:textId="516BFE43" w:rsidR="00A65DCF" w:rsidRDefault="00A65DCF" w:rsidP="00C07303">
      <w:pPr>
        <w:spacing w:after="120" w:line="240" w:lineRule="auto"/>
      </w:pPr>
      <w:r>
        <w:t xml:space="preserve">The facilitator must be competent in the appropriate simulation skills (i.e., </w:t>
      </w:r>
      <w:r w:rsidR="00266C0C">
        <w:t>brief</w:t>
      </w:r>
      <w:r>
        <w:t>ing, acting in a simulation, and debriefing).</w:t>
      </w:r>
    </w:p>
    <w:p w14:paraId="31567BE4" w14:textId="34A10D16" w:rsidR="00997F6C" w:rsidRDefault="00A65DCF" w:rsidP="00C07303">
      <w:pPr>
        <w:spacing w:after="0" w:line="240" w:lineRule="auto"/>
      </w:pPr>
      <w:r>
        <w:t xml:space="preserve">The facilitator should review the full simulation guide (i.e., this document). The facilitator also should review the readings/videos assigned in the Student Guide to incorporate teaching points in </w:t>
      </w:r>
      <w:r w:rsidR="00266C0C">
        <w:t>brief</w:t>
      </w:r>
      <w:r>
        <w:t>ing and debriefing. Key topics include principles of telehealth nursing and triage, using a triage protocol, using the nursing process in telehealth nursing, pediatric rashes, SBAR, and SOAP note charting.</w:t>
      </w:r>
    </w:p>
    <w:p w14:paraId="4DA8142B" w14:textId="77777777" w:rsidR="00A65DCF" w:rsidRDefault="00A65DCF" w:rsidP="00C07303">
      <w:pPr>
        <w:spacing w:after="0" w:line="240" w:lineRule="auto"/>
        <w:rPr>
          <w:b/>
        </w:rPr>
      </w:pPr>
    </w:p>
    <w:p w14:paraId="3452977A" w14:textId="118E51CC" w:rsidR="004F04C6" w:rsidRPr="000E1ACC" w:rsidRDefault="004F04C6" w:rsidP="00C07303">
      <w:pPr>
        <w:spacing w:after="120" w:line="240" w:lineRule="auto"/>
        <w:rPr>
          <w:b/>
          <w:sz w:val="28"/>
          <w:szCs w:val="28"/>
        </w:rPr>
      </w:pPr>
      <w:r w:rsidRPr="000E1ACC">
        <w:rPr>
          <w:b/>
          <w:sz w:val="28"/>
          <w:szCs w:val="28"/>
        </w:rPr>
        <w:t>3.3 Level of f</w:t>
      </w:r>
      <w:r w:rsidR="00A65DCF">
        <w:rPr>
          <w:b/>
          <w:sz w:val="28"/>
          <w:szCs w:val="28"/>
        </w:rPr>
        <w:t xml:space="preserve">acilitation during the scenario - </w:t>
      </w:r>
      <w:r w:rsidR="00A65DCF" w:rsidRPr="00A65DCF">
        <w:rPr>
          <w:b/>
          <w:sz w:val="28"/>
          <w:szCs w:val="28"/>
          <w:u w:val="single"/>
        </w:rPr>
        <w:t>Medium</w:t>
      </w:r>
    </w:p>
    <w:p w14:paraId="28D0E25B" w14:textId="303CDED0" w:rsidR="00A65DCF" w:rsidRPr="00A65DCF" w:rsidRDefault="00A65DCF" w:rsidP="00C07303">
      <w:pPr>
        <w:spacing w:after="0" w:line="240" w:lineRule="auto"/>
      </w:pPr>
      <w:r>
        <w:t xml:space="preserve">Learners </w:t>
      </w:r>
      <w:r w:rsidRPr="001E1948">
        <w:t>have completed</w:t>
      </w:r>
      <w:r>
        <w:t xml:space="preserve"> a preparatory module and readings on </w:t>
      </w:r>
      <w:r w:rsidR="00A62139">
        <w:t>the EHR</w:t>
      </w:r>
      <w:r w:rsidR="00F867F6">
        <w:t xml:space="preserve">. </w:t>
      </w:r>
      <w:r>
        <w:t>They also have completed Part 1 of the simulation online</w:t>
      </w:r>
      <w:r w:rsidR="00F867F6">
        <w:t xml:space="preserve">. </w:t>
      </w:r>
      <w:r>
        <w:t>The students will likely need guidance in returning a call to the patient</w:t>
      </w:r>
      <w:r w:rsidR="00F867F6">
        <w:t xml:space="preserve">. </w:t>
      </w:r>
      <w:r>
        <w:t>Students also tend to need significant support with SOAP and SBAR.</w:t>
      </w:r>
    </w:p>
    <w:p w14:paraId="4427C053" w14:textId="7F4CD37B" w:rsidR="000E29C5" w:rsidRDefault="000E29C5" w:rsidP="00C07303">
      <w:pPr>
        <w:spacing w:after="0" w:line="240" w:lineRule="auto"/>
        <w:rPr>
          <w:b/>
        </w:rPr>
      </w:pPr>
    </w:p>
    <w:p w14:paraId="7BD42533" w14:textId="77777777" w:rsidR="004F04C6" w:rsidRDefault="004F04C6" w:rsidP="00C07303">
      <w:pPr>
        <w:spacing w:after="0" w:line="240" w:lineRule="auto"/>
      </w:pPr>
      <w:r w:rsidRPr="000E1ACC">
        <w:rPr>
          <w:b/>
          <w:sz w:val="28"/>
          <w:szCs w:val="28"/>
        </w:rPr>
        <w:t>3.4  Simulation evaluation</w:t>
      </w:r>
    </w:p>
    <w:p w14:paraId="0242C8E5" w14:textId="28DD36EB" w:rsidR="00A65DCF" w:rsidRPr="00594395" w:rsidRDefault="00A65DCF" w:rsidP="00C07303">
      <w:pPr>
        <w:spacing w:after="0" w:line="240" w:lineRule="auto"/>
        <w:rPr>
          <w:b/>
          <w:sz w:val="28"/>
          <w:szCs w:val="28"/>
        </w:rPr>
      </w:pPr>
      <w:r>
        <w:t>This simulation was developed as part of a HRSA-funded Nursing Education, Practice, Retention, and Quality Research (NEPQR) project</w:t>
      </w:r>
      <w:r w:rsidR="00F867F6">
        <w:t xml:space="preserve">. </w:t>
      </w:r>
      <w:r>
        <w:t>We request that schools using this simulation ask students to complete the online evaluation form after they have participated in the simulation (including those who were observers)</w:t>
      </w:r>
      <w:r w:rsidR="00F867F6">
        <w:t xml:space="preserve">. </w:t>
      </w:r>
      <w:r>
        <w:t>This evaluation includes the Simulation Effectiveness Tool-Modified (SET-M) and evaluation of the learning outcomes using the SET-M scale</w:t>
      </w:r>
      <w:r w:rsidR="00F867F6">
        <w:t xml:space="preserve">. </w:t>
      </w:r>
      <w:r>
        <w:t>We will gladly share evaluation data with schools at which the students are located, upon request (email Nicole Summerside at</w:t>
      </w:r>
      <w:r>
        <w:rPr>
          <w:rStyle w:val="Hyperlink"/>
        </w:rPr>
        <w:t xml:space="preserve"> nicoles1@uw.edu</w:t>
      </w:r>
      <w:r>
        <w:t xml:space="preserve">). </w:t>
      </w:r>
    </w:p>
    <w:p w14:paraId="7660F2FD" w14:textId="77777777" w:rsidR="004F04C6" w:rsidRDefault="004F04C6" w:rsidP="00C07303">
      <w:pPr>
        <w:tabs>
          <w:tab w:val="left" w:pos="6153"/>
        </w:tabs>
        <w:spacing w:after="0" w:line="240" w:lineRule="auto"/>
      </w:pPr>
      <w:r>
        <w:tab/>
      </w:r>
    </w:p>
    <w:p w14:paraId="0056BEC3" w14:textId="77777777" w:rsidR="004F04C6" w:rsidRDefault="004F04C6" w:rsidP="00C07303">
      <w:pPr>
        <w:spacing w:after="0" w:line="240" w:lineRule="auto"/>
      </w:pPr>
      <w:r w:rsidRPr="000E1ACC">
        <w:rPr>
          <w:b/>
          <w:i/>
        </w:rPr>
        <w:t>Online evaluation URL:</w:t>
      </w:r>
      <w:r>
        <w:t xml:space="preserve"> </w:t>
      </w:r>
      <w:hyperlink r:id="rId17" w:history="1">
        <w:r w:rsidRPr="00EB16EE">
          <w:rPr>
            <w:rStyle w:val="Hyperlink"/>
          </w:rPr>
          <w:t>https://docs.google.com/forms/d/e/1FAIpQLSeT5-xG5vHpPzHG3txIdb7FiTrGRMOQ-3PhI4Kc8Y4qCAx9nQ/viewform?usp=sf_link</w:t>
        </w:r>
      </w:hyperlink>
    </w:p>
    <w:p w14:paraId="1FD0ECE6" w14:textId="77777777" w:rsidR="004F04C6" w:rsidRDefault="004F04C6" w:rsidP="00C07303">
      <w:pPr>
        <w:spacing w:line="240" w:lineRule="auto"/>
        <w:rPr>
          <w:b/>
        </w:rPr>
      </w:pPr>
    </w:p>
    <w:p w14:paraId="2A7D35A0" w14:textId="77777777" w:rsidR="004F04C6" w:rsidRDefault="004F04C6" w:rsidP="00C07303">
      <w:pPr>
        <w:spacing w:line="240" w:lineRule="auto"/>
        <w:rPr>
          <w:b/>
          <w:color w:val="7030A0"/>
          <w:sz w:val="36"/>
          <w:szCs w:val="36"/>
        </w:rPr>
      </w:pPr>
      <w:r>
        <w:rPr>
          <w:b/>
          <w:color w:val="7030A0"/>
          <w:sz w:val="36"/>
          <w:szCs w:val="36"/>
        </w:rPr>
        <w:br w:type="page"/>
      </w:r>
    </w:p>
    <w:p w14:paraId="36881A15" w14:textId="031DD4E6" w:rsidR="004F04C6" w:rsidRPr="00D66CB5" w:rsidRDefault="004F04C6" w:rsidP="00C07303">
      <w:pPr>
        <w:spacing w:after="0" w:line="240" w:lineRule="auto"/>
        <w:rPr>
          <w:b/>
          <w:color w:val="7030A0"/>
          <w:sz w:val="36"/>
          <w:szCs w:val="36"/>
        </w:rPr>
      </w:pPr>
      <w:r w:rsidRPr="00D66CB5">
        <w:rPr>
          <w:b/>
          <w:color w:val="7030A0"/>
          <w:sz w:val="36"/>
          <w:szCs w:val="36"/>
        </w:rPr>
        <w:lastRenderedPageBreak/>
        <w:t xml:space="preserve">4. </w:t>
      </w:r>
      <w:bookmarkStart w:id="3" w:name="FacilitationGuide"/>
      <w:bookmarkEnd w:id="3"/>
      <w:r w:rsidRPr="00D66CB5">
        <w:rPr>
          <w:b/>
          <w:color w:val="7030A0"/>
          <w:sz w:val="36"/>
          <w:szCs w:val="36"/>
        </w:rPr>
        <w:t>Simulation Facilitation Guide</w:t>
      </w:r>
    </w:p>
    <w:p w14:paraId="2FA0CF44" w14:textId="77777777" w:rsidR="000E29C5" w:rsidRDefault="000E29C5" w:rsidP="00C07303">
      <w:pPr>
        <w:spacing w:after="0" w:line="240" w:lineRule="auto"/>
        <w:rPr>
          <w:b/>
        </w:rPr>
      </w:pPr>
    </w:p>
    <w:p w14:paraId="13A50FCE" w14:textId="527EF01A" w:rsidR="004F04C6" w:rsidRPr="000E1ACC" w:rsidRDefault="004F04C6" w:rsidP="00C07303">
      <w:pPr>
        <w:spacing w:after="0" w:line="240" w:lineRule="auto"/>
        <w:rPr>
          <w:b/>
          <w:sz w:val="28"/>
          <w:szCs w:val="28"/>
        </w:rPr>
      </w:pPr>
      <w:r w:rsidRPr="000E1ACC">
        <w:rPr>
          <w:b/>
          <w:sz w:val="28"/>
          <w:szCs w:val="28"/>
        </w:rPr>
        <w:t xml:space="preserve">4.1 Simulation Scenario </w:t>
      </w:r>
      <w:r w:rsidR="00FC2A21">
        <w:rPr>
          <w:b/>
          <w:sz w:val="28"/>
          <w:szCs w:val="28"/>
        </w:rPr>
        <w:t xml:space="preserve">Suggested </w:t>
      </w:r>
      <w:r w:rsidRPr="000E1ACC">
        <w:rPr>
          <w:b/>
          <w:sz w:val="28"/>
          <w:szCs w:val="28"/>
        </w:rPr>
        <w:t>Timeline</w:t>
      </w:r>
    </w:p>
    <w:p w14:paraId="320B1278" w14:textId="0655DE79" w:rsidR="00997F6C" w:rsidRPr="001E1948" w:rsidRDefault="00997F6C" w:rsidP="00C07303">
      <w:pPr>
        <w:spacing w:after="0" w:line="240" w:lineRule="auto"/>
        <w:rPr>
          <w:b/>
        </w:rPr>
      </w:pPr>
    </w:p>
    <w:tbl>
      <w:tblPr>
        <w:tblStyle w:val="TableGrid"/>
        <w:tblW w:w="5000" w:type="pct"/>
        <w:tblLook w:val="04A0" w:firstRow="1" w:lastRow="0" w:firstColumn="1" w:lastColumn="0" w:noHBand="0" w:noVBand="1"/>
      </w:tblPr>
      <w:tblGrid>
        <w:gridCol w:w="2156"/>
        <w:gridCol w:w="7194"/>
      </w:tblGrid>
      <w:tr w:rsidR="00F3460D" w:rsidRPr="00583602" w14:paraId="00DD8F72" w14:textId="77777777" w:rsidTr="00F3460D">
        <w:tc>
          <w:tcPr>
            <w:tcW w:w="1752" w:type="dxa"/>
          </w:tcPr>
          <w:p w14:paraId="6DD04D39" w14:textId="77777777" w:rsidR="00F3460D" w:rsidRPr="00583602" w:rsidRDefault="00F3460D" w:rsidP="00C07303">
            <w:pPr>
              <w:spacing w:after="120"/>
              <w:jc w:val="center"/>
              <w:rPr>
                <w:b/>
              </w:rPr>
            </w:pPr>
            <w:r w:rsidRPr="00583602">
              <w:rPr>
                <w:b/>
              </w:rPr>
              <w:t>Time</w:t>
            </w:r>
          </w:p>
        </w:tc>
        <w:tc>
          <w:tcPr>
            <w:tcW w:w="5845" w:type="dxa"/>
          </w:tcPr>
          <w:p w14:paraId="16DEEAAC" w14:textId="77777777" w:rsidR="00F3460D" w:rsidRPr="00583602" w:rsidRDefault="00F3460D" w:rsidP="00C07303">
            <w:pPr>
              <w:spacing w:after="120"/>
              <w:jc w:val="center"/>
              <w:rPr>
                <w:b/>
              </w:rPr>
            </w:pPr>
            <w:r w:rsidRPr="00583602">
              <w:rPr>
                <w:b/>
              </w:rPr>
              <w:t>Event</w:t>
            </w:r>
          </w:p>
        </w:tc>
      </w:tr>
      <w:tr w:rsidR="00F3460D" w:rsidRPr="00583602" w14:paraId="38D904B0" w14:textId="77777777" w:rsidTr="00F3460D">
        <w:tc>
          <w:tcPr>
            <w:tcW w:w="1752" w:type="dxa"/>
          </w:tcPr>
          <w:p w14:paraId="4ED4BC6A" w14:textId="418A40FE" w:rsidR="00F3460D" w:rsidRPr="00583602" w:rsidRDefault="00F3460D" w:rsidP="00C07303">
            <w:pPr>
              <w:spacing w:after="120"/>
            </w:pPr>
            <w:r>
              <w:t>15</w:t>
            </w:r>
            <w:r w:rsidRPr="00583602">
              <w:t xml:space="preserve"> minutes</w:t>
            </w:r>
          </w:p>
        </w:tc>
        <w:tc>
          <w:tcPr>
            <w:tcW w:w="5845" w:type="dxa"/>
          </w:tcPr>
          <w:p w14:paraId="709C5796" w14:textId="09CEDD42" w:rsidR="00F3460D" w:rsidRPr="00583602" w:rsidRDefault="00266C0C" w:rsidP="00C07303">
            <w:pPr>
              <w:spacing w:after="120"/>
            </w:pPr>
            <w:r>
              <w:t>Brief</w:t>
            </w:r>
            <w:r w:rsidR="00F3460D">
              <w:t>ing</w:t>
            </w:r>
          </w:p>
        </w:tc>
      </w:tr>
      <w:tr w:rsidR="00F3460D" w:rsidRPr="00583602" w14:paraId="508E72D3" w14:textId="77777777" w:rsidTr="00F3460D">
        <w:tc>
          <w:tcPr>
            <w:tcW w:w="1752" w:type="dxa"/>
          </w:tcPr>
          <w:p w14:paraId="25167C7C" w14:textId="5822408C" w:rsidR="00F3460D" w:rsidRDefault="00F3460D" w:rsidP="00C07303">
            <w:pPr>
              <w:spacing w:after="120"/>
            </w:pPr>
            <w:r>
              <w:t xml:space="preserve">20 minutes </w:t>
            </w:r>
          </w:p>
        </w:tc>
        <w:tc>
          <w:tcPr>
            <w:tcW w:w="5845" w:type="dxa"/>
          </w:tcPr>
          <w:p w14:paraId="57897D08" w14:textId="67916E20" w:rsidR="00F3460D" w:rsidRDefault="00F3460D" w:rsidP="00C07303">
            <w:pPr>
              <w:spacing w:after="120"/>
            </w:pPr>
            <w:r>
              <w:t>SOAP practice and debriefing</w:t>
            </w:r>
          </w:p>
        </w:tc>
      </w:tr>
      <w:tr w:rsidR="00F3460D" w:rsidRPr="00583602" w14:paraId="20702778" w14:textId="77777777" w:rsidTr="00F3460D">
        <w:tc>
          <w:tcPr>
            <w:tcW w:w="1752" w:type="dxa"/>
          </w:tcPr>
          <w:p w14:paraId="2D703CBA" w14:textId="53EF35B7" w:rsidR="00F3460D" w:rsidRDefault="00F3460D" w:rsidP="00C07303">
            <w:pPr>
              <w:spacing w:after="120"/>
            </w:pPr>
            <w:r>
              <w:t>20 minutes</w:t>
            </w:r>
          </w:p>
        </w:tc>
        <w:tc>
          <w:tcPr>
            <w:tcW w:w="5845" w:type="dxa"/>
          </w:tcPr>
          <w:p w14:paraId="4FEBB449" w14:textId="292D910E" w:rsidR="00F3460D" w:rsidRDefault="00F3460D" w:rsidP="00C07303">
            <w:pPr>
              <w:spacing w:after="120"/>
            </w:pPr>
            <w:r>
              <w:t>SBAR practice and debriefing</w:t>
            </w:r>
          </w:p>
        </w:tc>
      </w:tr>
      <w:tr w:rsidR="00F3460D" w:rsidRPr="00583602" w14:paraId="350E3D9F" w14:textId="77777777" w:rsidTr="00F3460D">
        <w:tc>
          <w:tcPr>
            <w:tcW w:w="1752" w:type="dxa"/>
          </w:tcPr>
          <w:p w14:paraId="08C9D4A9" w14:textId="3FB28609" w:rsidR="00F3460D" w:rsidRDefault="00F3460D" w:rsidP="00C07303">
            <w:pPr>
              <w:spacing w:after="120"/>
            </w:pPr>
            <w:r>
              <w:t>10 minutes</w:t>
            </w:r>
          </w:p>
        </w:tc>
        <w:tc>
          <w:tcPr>
            <w:tcW w:w="5845" w:type="dxa"/>
          </w:tcPr>
          <w:p w14:paraId="30CC9F76" w14:textId="62D01D8E" w:rsidR="00F3460D" w:rsidRDefault="00F3460D" w:rsidP="00C07303">
            <w:pPr>
              <w:spacing w:after="120"/>
            </w:pPr>
            <w:r>
              <w:t>Break</w:t>
            </w:r>
          </w:p>
        </w:tc>
      </w:tr>
      <w:tr w:rsidR="00F3460D" w:rsidRPr="00583602" w14:paraId="3FF069FF" w14:textId="77777777" w:rsidTr="00F3460D">
        <w:tc>
          <w:tcPr>
            <w:tcW w:w="1752" w:type="dxa"/>
          </w:tcPr>
          <w:p w14:paraId="78959CB1" w14:textId="60850202" w:rsidR="00F3460D" w:rsidRPr="00583602" w:rsidRDefault="00F3460D" w:rsidP="00C07303">
            <w:pPr>
              <w:spacing w:after="120"/>
            </w:pPr>
            <w:r>
              <w:t xml:space="preserve">25-30 </w:t>
            </w:r>
            <w:r w:rsidRPr="00583602">
              <w:t>minutes</w:t>
            </w:r>
          </w:p>
        </w:tc>
        <w:tc>
          <w:tcPr>
            <w:tcW w:w="5845" w:type="dxa"/>
          </w:tcPr>
          <w:p w14:paraId="58689A33" w14:textId="7161AE8F" w:rsidR="00F3460D" w:rsidRPr="00583602" w:rsidRDefault="00F3460D" w:rsidP="00C07303">
            <w:pPr>
              <w:spacing w:after="120"/>
            </w:pPr>
            <w:r>
              <w:t>Debrief entire inbox experience</w:t>
            </w:r>
          </w:p>
        </w:tc>
      </w:tr>
    </w:tbl>
    <w:p w14:paraId="7E003868" w14:textId="55870C5B" w:rsidR="00997F6C" w:rsidRDefault="00997F6C" w:rsidP="00C07303">
      <w:pPr>
        <w:spacing w:after="0" w:line="240" w:lineRule="auto"/>
        <w:rPr>
          <w:b/>
        </w:rPr>
      </w:pPr>
    </w:p>
    <w:p w14:paraId="230B6499" w14:textId="430125C5" w:rsidR="004F04C6" w:rsidRPr="00E103BF" w:rsidRDefault="004F04C6" w:rsidP="00C07303">
      <w:pPr>
        <w:spacing w:after="120" w:line="240" w:lineRule="auto"/>
        <w:rPr>
          <w:b/>
          <w:sz w:val="28"/>
          <w:szCs w:val="28"/>
        </w:rPr>
      </w:pPr>
      <w:r w:rsidRPr="00E103BF">
        <w:rPr>
          <w:b/>
          <w:sz w:val="28"/>
          <w:szCs w:val="28"/>
        </w:rPr>
        <w:t xml:space="preserve">4.2 </w:t>
      </w:r>
      <w:r w:rsidR="00266C0C">
        <w:rPr>
          <w:b/>
          <w:sz w:val="28"/>
          <w:szCs w:val="28"/>
        </w:rPr>
        <w:t>Brief</w:t>
      </w:r>
      <w:r w:rsidRPr="00E103BF">
        <w:rPr>
          <w:b/>
          <w:sz w:val="28"/>
          <w:szCs w:val="28"/>
        </w:rPr>
        <w:t>ing</w:t>
      </w:r>
    </w:p>
    <w:p w14:paraId="2AC25590" w14:textId="77777777" w:rsidR="002E46F3" w:rsidRPr="00FC6F78" w:rsidRDefault="002E46F3" w:rsidP="00C07303">
      <w:pPr>
        <w:pStyle w:val="ListParagraph"/>
        <w:numPr>
          <w:ilvl w:val="0"/>
          <w:numId w:val="6"/>
        </w:numPr>
        <w:spacing w:after="0" w:line="240" w:lineRule="auto"/>
        <w:contextualSpacing w:val="0"/>
      </w:pPr>
      <w:r w:rsidRPr="00DA6389">
        <w:rPr>
          <w:b/>
        </w:rPr>
        <w:t>Greet the group</w:t>
      </w:r>
      <w:r>
        <w:rPr>
          <w:b/>
        </w:rPr>
        <w:t xml:space="preserve"> and establish a safe learning environment.</w:t>
      </w:r>
    </w:p>
    <w:p w14:paraId="7C593406" w14:textId="4C2BD87B" w:rsidR="002E46F3" w:rsidRPr="00FC6F78" w:rsidRDefault="002E46F3" w:rsidP="00C07303">
      <w:pPr>
        <w:pStyle w:val="ListParagraph"/>
        <w:numPr>
          <w:ilvl w:val="1"/>
          <w:numId w:val="6"/>
        </w:numPr>
        <w:spacing w:line="240" w:lineRule="auto"/>
        <w:contextualSpacing w:val="0"/>
      </w:pPr>
      <w:r w:rsidRPr="002C55F5">
        <w:t>Review th</w:t>
      </w:r>
      <w:r w:rsidRPr="00FC6F78">
        <w:rPr>
          <w:rFonts w:cstheme="minorHAnsi"/>
        </w:rPr>
        <w:t xml:space="preserve">e </w:t>
      </w:r>
      <w:hyperlink r:id="rId18" w:history="1">
        <w:r w:rsidRPr="00FC6F78">
          <w:rPr>
            <w:rStyle w:val="Hyperlink"/>
            <w:rFonts w:cstheme="minorHAnsi"/>
          </w:rPr>
          <w:t>Basic Assumption</w:t>
        </w:r>
        <w:r w:rsidRPr="00FC6F78">
          <w:rPr>
            <w:rStyle w:val="Hyperlink"/>
            <w:rFonts w:cstheme="minorHAnsi"/>
            <w:vertAlign w:val="superscript"/>
          </w:rPr>
          <w:t>TM</w:t>
        </w:r>
      </w:hyperlink>
      <w:r w:rsidRPr="00FC6F78">
        <w:rPr>
          <w:rFonts w:cstheme="minorHAnsi"/>
        </w:rPr>
        <w:t xml:space="preserve"> of simulation: </w:t>
      </w:r>
      <w:r w:rsidRPr="00FC6F78">
        <w:rPr>
          <w:rStyle w:val="Strong"/>
          <w:rFonts w:cstheme="minorHAnsi"/>
          <w:b w:val="0"/>
          <w:bdr w:val="none" w:sz="0" w:space="0" w:color="auto" w:frame="1"/>
          <w:shd w:val="clear" w:color="auto" w:fill="FFFFFF"/>
        </w:rPr>
        <w:t>“We believe that everyone participating in activities at (your organization’s name) is intelligent, capable, cares about doing their best and wants to improve.”</w:t>
      </w:r>
      <w:r w:rsidRPr="00FC6F78">
        <w:rPr>
          <w:b/>
        </w:rPr>
        <w:t xml:space="preserve">  </w:t>
      </w:r>
      <w:r w:rsidRPr="002C55F5">
        <w:t>Review</w:t>
      </w:r>
      <w:r>
        <w:t xml:space="preserve"> the simulation agreement if you have one</w:t>
      </w:r>
      <w:r w:rsidR="00F867F6">
        <w:t xml:space="preserve">. </w:t>
      </w:r>
    </w:p>
    <w:p w14:paraId="052DCBA9" w14:textId="77777777" w:rsidR="002E46F3" w:rsidRDefault="002E46F3" w:rsidP="00C07303">
      <w:pPr>
        <w:pStyle w:val="ListParagraph"/>
        <w:numPr>
          <w:ilvl w:val="1"/>
          <w:numId w:val="6"/>
        </w:numPr>
        <w:spacing w:line="240" w:lineRule="auto"/>
        <w:contextualSpacing w:val="0"/>
      </w:pPr>
      <w:r>
        <w:t>Remind them of the ground-rules of simulation: full participation, professional behavior, and confidentiality. Establish a fiction contract. Learners are to engage in a respectful manner, honoring diversity of thought and of personal background.</w:t>
      </w:r>
    </w:p>
    <w:p w14:paraId="48EAC113" w14:textId="160F8636" w:rsidR="002E46F3" w:rsidRPr="00FC6F78" w:rsidRDefault="00A62139" w:rsidP="00C07303">
      <w:pPr>
        <w:pStyle w:val="ListParagraph"/>
        <w:numPr>
          <w:ilvl w:val="1"/>
          <w:numId w:val="6"/>
        </w:numPr>
        <w:spacing w:line="240" w:lineRule="auto"/>
        <w:contextualSpacing w:val="0"/>
      </w:pPr>
      <w:r w:rsidRPr="001C419E">
        <w:rPr>
          <w:b/>
          <w:color w:val="FF0000"/>
          <w:u w:val="single"/>
        </w:rPr>
        <w:t>Remote</w:t>
      </w:r>
      <w:r>
        <w:t xml:space="preserve">: </w:t>
      </w:r>
      <w:r w:rsidR="002E46F3" w:rsidRPr="00FC6F78">
        <w:t>If</w:t>
      </w:r>
      <w:r w:rsidR="002E46F3">
        <w:t xml:space="preserve"> the simulation is conducted over video conferencing, orient the learners to expectations pertaining to communication etiquette and use of audio, video, and mute functions</w:t>
      </w:r>
      <w:r w:rsidR="00F867F6">
        <w:t xml:space="preserve">. </w:t>
      </w:r>
    </w:p>
    <w:p w14:paraId="159A8B7C" w14:textId="77777777" w:rsidR="00A65DCF" w:rsidRPr="00A65DCF" w:rsidRDefault="00E82B09" w:rsidP="00C07303">
      <w:pPr>
        <w:pStyle w:val="ListParagraph"/>
        <w:numPr>
          <w:ilvl w:val="0"/>
          <w:numId w:val="6"/>
        </w:numPr>
        <w:spacing w:after="0" w:line="240" w:lineRule="auto"/>
        <w:contextualSpacing w:val="0"/>
      </w:pPr>
      <w:r w:rsidRPr="002929E6">
        <w:rPr>
          <w:b/>
        </w:rPr>
        <w:t>Purpose of th</w:t>
      </w:r>
      <w:r w:rsidR="00A65DCF">
        <w:rPr>
          <w:b/>
        </w:rPr>
        <w:t>e Simulation (read to students).</w:t>
      </w:r>
    </w:p>
    <w:p w14:paraId="15AFF2AE" w14:textId="5E98D877" w:rsidR="00E82B09" w:rsidRPr="002E2F4B" w:rsidRDefault="00E82B09" w:rsidP="00C07303">
      <w:pPr>
        <w:pStyle w:val="ListParagraph"/>
        <w:spacing w:after="120" w:line="240" w:lineRule="auto"/>
        <w:ind w:left="360"/>
        <w:contextualSpacing w:val="0"/>
      </w:pPr>
      <w:r w:rsidRPr="002929E6">
        <w:rPr>
          <w:b/>
        </w:rPr>
        <w:t xml:space="preserve"> </w:t>
      </w:r>
      <w:r>
        <w:rPr>
          <w:b/>
        </w:rPr>
        <w:t>“</w:t>
      </w:r>
      <w:r w:rsidRPr="00534A2B">
        <w:rPr>
          <w:rFonts w:ascii="Calibri" w:eastAsia="Times New Roman" w:hAnsi="Calibri" w:cs="Times New Roman"/>
          <w:color w:val="000000"/>
        </w:rPr>
        <w:t xml:space="preserve">The purpose of this </w:t>
      </w:r>
      <w:r>
        <w:rPr>
          <w:rFonts w:ascii="Calibri" w:eastAsia="Times New Roman" w:hAnsi="Calibri" w:cs="Times New Roman"/>
          <w:color w:val="000000"/>
        </w:rPr>
        <w:t>simulation-based experience is for students to practice prioritizing and responding to EHR inbox messages</w:t>
      </w:r>
      <w:r w:rsidR="00F867F6">
        <w:rPr>
          <w:rFonts w:ascii="Calibri" w:eastAsia="Times New Roman" w:hAnsi="Calibri" w:cs="Times New Roman"/>
          <w:color w:val="000000"/>
        </w:rPr>
        <w:t xml:space="preserve">. </w:t>
      </w:r>
      <w:r>
        <w:rPr>
          <w:rFonts w:ascii="Calibri" w:eastAsia="Times New Roman" w:hAnsi="Calibri" w:cs="Times New Roman"/>
          <w:color w:val="000000"/>
        </w:rPr>
        <w:t>Responding to messages and seeking provider input when appropriate is an important part of ambulatory care nursing that is likely unfamiliar to learners more accustomed to inpatient care.”</w:t>
      </w:r>
    </w:p>
    <w:p w14:paraId="6BD63917" w14:textId="77777777" w:rsidR="002E46F3" w:rsidRPr="00D63A9A" w:rsidRDefault="002E46F3" w:rsidP="00C07303">
      <w:pPr>
        <w:pStyle w:val="ListParagraph"/>
        <w:numPr>
          <w:ilvl w:val="0"/>
          <w:numId w:val="6"/>
        </w:numPr>
        <w:spacing w:after="0" w:line="240" w:lineRule="auto"/>
        <w:contextualSpacing w:val="0"/>
      </w:pPr>
      <w:r>
        <w:rPr>
          <w:b/>
          <w:color w:val="000000"/>
        </w:rPr>
        <w:t xml:space="preserve">Learning Objectives </w:t>
      </w:r>
      <w:r w:rsidRPr="00DD5FCA">
        <w:rPr>
          <w:b/>
          <w:i/>
          <w:color w:val="000000"/>
        </w:rPr>
        <w:t>briefly</w:t>
      </w:r>
      <w:r>
        <w:rPr>
          <w:b/>
          <w:color w:val="000000"/>
        </w:rPr>
        <w:t>.</w:t>
      </w:r>
    </w:p>
    <w:p w14:paraId="7BC5CD2C" w14:textId="4CCD5F7D" w:rsidR="002E46F3" w:rsidRPr="00C106A3" w:rsidRDefault="002E46F3" w:rsidP="00C07303">
      <w:pPr>
        <w:pStyle w:val="ListParagraph"/>
        <w:spacing w:after="120" w:line="240" w:lineRule="auto"/>
        <w:ind w:left="360"/>
        <w:contextualSpacing w:val="0"/>
      </w:pPr>
      <w:r w:rsidRPr="002C55F5">
        <w:rPr>
          <w:color w:val="000000"/>
        </w:rPr>
        <w:t xml:space="preserve">The purpose </w:t>
      </w:r>
      <w:r>
        <w:rPr>
          <w:color w:val="000000"/>
        </w:rPr>
        <w:t xml:space="preserve">of reviewing the learning objectives is to </w:t>
      </w:r>
      <w:r w:rsidRPr="002C55F5">
        <w:rPr>
          <w:color w:val="000000"/>
        </w:rPr>
        <w:t xml:space="preserve">orient the students </w:t>
      </w:r>
      <w:r>
        <w:rPr>
          <w:color w:val="000000"/>
        </w:rPr>
        <w:t xml:space="preserve">just enough that they know what </w:t>
      </w:r>
      <w:r w:rsidRPr="002C55F5">
        <w:rPr>
          <w:color w:val="000000"/>
        </w:rPr>
        <w:t>to the simulation</w:t>
      </w:r>
      <w:r w:rsidR="00F867F6">
        <w:rPr>
          <w:color w:val="000000"/>
        </w:rPr>
        <w:t xml:space="preserve">. </w:t>
      </w:r>
      <w:r w:rsidR="00FC2A21">
        <w:rPr>
          <w:color w:val="000000"/>
        </w:rPr>
        <w:t>Not all facilitation prompts need to be reviewed; select as needed.</w:t>
      </w:r>
    </w:p>
    <w:p w14:paraId="7DD82D27" w14:textId="77777777" w:rsidR="00F67B2A" w:rsidRPr="008B2442" w:rsidRDefault="00F67B2A" w:rsidP="00A62139">
      <w:pPr>
        <w:numPr>
          <w:ilvl w:val="0"/>
          <w:numId w:val="7"/>
        </w:numPr>
        <w:shd w:val="clear" w:color="auto" w:fill="FFFFFF"/>
        <w:spacing w:before="100" w:beforeAutospacing="1" w:after="100" w:afterAutospacing="1" w:line="240" w:lineRule="auto"/>
        <w:rPr>
          <w:rFonts w:cstheme="minorHAnsi"/>
        </w:rPr>
      </w:pPr>
      <w:r w:rsidRPr="008B2442">
        <w:rPr>
          <w:rFonts w:cstheme="minorHAnsi"/>
        </w:rPr>
        <w:t>Describe the role of the nurse in managing and responding to patient messages received through electronic communication.</w:t>
      </w:r>
    </w:p>
    <w:p w14:paraId="69492EAC" w14:textId="77777777" w:rsidR="00F67B2A" w:rsidRPr="008B2442" w:rsidRDefault="00F67B2A" w:rsidP="00C07303">
      <w:pPr>
        <w:numPr>
          <w:ilvl w:val="0"/>
          <w:numId w:val="7"/>
        </w:numPr>
        <w:shd w:val="clear" w:color="auto" w:fill="FFFFFF"/>
        <w:spacing w:before="100" w:beforeAutospacing="1" w:after="100" w:afterAutospacing="1" w:line="240" w:lineRule="auto"/>
        <w:rPr>
          <w:rFonts w:cstheme="minorHAnsi"/>
        </w:rPr>
      </w:pPr>
      <w:r w:rsidRPr="008B2442">
        <w:rPr>
          <w:rFonts w:cstheme="minorHAnsi"/>
        </w:rPr>
        <w:t>Prioritize patient messages using the triage principles and the nursing process to emphasize patient safety.</w:t>
      </w:r>
    </w:p>
    <w:p w14:paraId="37905FEA" w14:textId="77777777" w:rsidR="00F67B2A" w:rsidRPr="008B2442" w:rsidRDefault="00F67B2A" w:rsidP="00C07303">
      <w:pPr>
        <w:numPr>
          <w:ilvl w:val="0"/>
          <w:numId w:val="7"/>
        </w:numPr>
        <w:shd w:val="clear" w:color="auto" w:fill="FFFFFF"/>
        <w:spacing w:before="100" w:beforeAutospacing="1" w:after="100" w:afterAutospacing="1" w:line="240" w:lineRule="auto"/>
        <w:rPr>
          <w:rFonts w:cstheme="minorHAnsi"/>
        </w:rPr>
      </w:pPr>
      <w:r w:rsidRPr="008B2442">
        <w:rPr>
          <w:rFonts w:cstheme="minorHAnsi"/>
        </w:rPr>
        <w:t>Formulate typed and verbal responses to patients’ electronic communications that are clear, sensitive, and specific.</w:t>
      </w:r>
    </w:p>
    <w:p w14:paraId="38BC6F45" w14:textId="77777777" w:rsidR="00F67B2A" w:rsidRPr="008B2442" w:rsidRDefault="00F67B2A" w:rsidP="00C07303">
      <w:pPr>
        <w:numPr>
          <w:ilvl w:val="0"/>
          <w:numId w:val="7"/>
        </w:numPr>
        <w:shd w:val="clear" w:color="auto" w:fill="FFFFFF"/>
        <w:spacing w:before="100" w:beforeAutospacing="1" w:after="100" w:afterAutospacing="1" w:line="240" w:lineRule="auto"/>
        <w:rPr>
          <w:rFonts w:cstheme="minorHAnsi"/>
        </w:rPr>
      </w:pPr>
      <w:r w:rsidRPr="008B2442">
        <w:rPr>
          <w:rFonts w:cstheme="minorHAnsi"/>
        </w:rPr>
        <w:t>Document nursing care provided through EHR contact, with telephone or electronic follow-up, using a standardized charting approach.</w:t>
      </w:r>
    </w:p>
    <w:p w14:paraId="30058D0C" w14:textId="77777777" w:rsidR="00F67B2A" w:rsidRPr="008B2442" w:rsidRDefault="00F67B2A" w:rsidP="00C07303">
      <w:pPr>
        <w:numPr>
          <w:ilvl w:val="0"/>
          <w:numId w:val="7"/>
        </w:numPr>
        <w:shd w:val="clear" w:color="auto" w:fill="FFFFFF"/>
        <w:spacing w:before="100" w:beforeAutospacing="1" w:after="100" w:afterAutospacing="1" w:line="240" w:lineRule="auto"/>
        <w:rPr>
          <w:rFonts w:cstheme="minorHAnsi"/>
        </w:rPr>
      </w:pPr>
      <w:r w:rsidRPr="008B2442">
        <w:rPr>
          <w:rFonts w:cstheme="minorHAnsi"/>
        </w:rPr>
        <w:lastRenderedPageBreak/>
        <w:t>Provide a clear and succinct report to an interprofessional healthcare worker using the SBAR format.</w:t>
      </w:r>
    </w:p>
    <w:p w14:paraId="06325CDA" w14:textId="0BABDD3B" w:rsidR="00B13C07" w:rsidRPr="00036A6C" w:rsidRDefault="00B13C07" w:rsidP="00C07303">
      <w:pPr>
        <w:pStyle w:val="ListParagraph"/>
        <w:numPr>
          <w:ilvl w:val="0"/>
          <w:numId w:val="6"/>
        </w:numPr>
        <w:spacing w:after="120" w:line="240" w:lineRule="auto"/>
        <w:contextualSpacing w:val="0"/>
      </w:pPr>
      <w:r w:rsidRPr="002E46F3">
        <w:rPr>
          <w:b/>
        </w:rPr>
        <w:t xml:space="preserve">Expectations: </w:t>
      </w:r>
      <w:r w:rsidRPr="002E46F3">
        <w:t>“</w:t>
      </w:r>
      <w:r w:rsidR="00036A6C">
        <w:t>Before coming to this session, you should have completed the online portion of the simulation</w:t>
      </w:r>
      <w:r w:rsidRPr="00036A6C">
        <w:t>.</w:t>
      </w:r>
      <w:r w:rsidR="00036A6C">
        <w:t xml:space="preserve"> Today we will practice some steps you might take after reviewing the inbox messages</w:t>
      </w:r>
      <w:r w:rsidR="00F867F6">
        <w:t xml:space="preserve">. </w:t>
      </w:r>
      <w:r w:rsidR="00036A6C">
        <w:t xml:space="preserve">We will practice beginning a response call to the </w:t>
      </w:r>
      <w:r w:rsidR="00A62139">
        <w:t>patient, after which you will listen to an example of a nurse call.  Then we will practice documenting and giving an SBAR report to a behavioral health provider.</w:t>
      </w:r>
      <w:r w:rsidRPr="00036A6C">
        <w:t xml:space="preserve">” </w:t>
      </w:r>
    </w:p>
    <w:p w14:paraId="5520C979" w14:textId="77777777" w:rsidR="00B13C07" w:rsidRPr="00036A6C" w:rsidRDefault="00B13C07" w:rsidP="00C07303">
      <w:pPr>
        <w:pStyle w:val="ListParagraph"/>
        <w:numPr>
          <w:ilvl w:val="0"/>
          <w:numId w:val="6"/>
        </w:numPr>
        <w:spacing w:after="0" w:line="240" w:lineRule="auto"/>
        <w:contextualSpacing w:val="0"/>
        <w:rPr>
          <w:b/>
        </w:rPr>
      </w:pPr>
      <w:r w:rsidRPr="00036A6C">
        <w:rPr>
          <w:b/>
        </w:rPr>
        <w:t xml:space="preserve">Assign roles </w:t>
      </w:r>
    </w:p>
    <w:p w14:paraId="70228985" w14:textId="51ED7E52" w:rsidR="00B13C07" w:rsidRPr="002E46F3" w:rsidRDefault="00B13C07" w:rsidP="00C07303">
      <w:pPr>
        <w:spacing w:after="0" w:line="240" w:lineRule="auto"/>
        <w:rPr>
          <w:rFonts w:ascii="Calibri" w:eastAsia="Times New Roman" w:hAnsi="Calibri" w:cs="Times New Roman"/>
          <w:b/>
          <w:color w:val="000000"/>
        </w:rPr>
      </w:pPr>
    </w:p>
    <w:tbl>
      <w:tblPr>
        <w:tblStyle w:val="TableGrid"/>
        <w:tblW w:w="0" w:type="auto"/>
        <w:tblInd w:w="355" w:type="dxa"/>
        <w:tblLook w:val="04A0" w:firstRow="1" w:lastRow="0" w:firstColumn="1" w:lastColumn="0" w:noHBand="0" w:noVBand="1"/>
      </w:tblPr>
      <w:tblGrid>
        <w:gridCol w:w="2430"/>
        <w:gridCol w:w="6565"/>
      </w:tblGrid>
      <w:tr w:rsidR="00B13C07" w:rsidRPr="00534A2B" w14:paraId="23C25B09" w14:textId="77777777" w:rsidTr="009A5270">
        <w:tc>
          <w:tcPr>
            <w:tcW w:w="2430" w:type="dxa"/>
            <w:shd w:val="clear" w:color="auto" w:fill="BFBFBF" w:themeFill="background1" w:themeFillShade="BF"/>
          </w:tcPr>
          <w:p w14:paraId="7802AB59" w14:textId="77777777" w:rsidR="00B13C07" w:rsidRPr="00534A2B" w:rsidRDefault="00B13C07" w:rsidP="00C07303">
            <w:pPr>
              <w:rPr>
                <w:b/>
                <w:bCs/>
              </w:rPr>
            </w:pPr>
            <w:r w:rsidRPr="00534A2B">
              <w:rPr>
                <w:b/>
                <w:bCs/>
              </w:rPr>
              <w:t xml:space="preserve">Role </w:t>
            </w:r>
          </w:p>
        </w:tc>
        <w:tc>
          <w:tcPr>
            <w:tcW w:w="6565" w:type="dxa"/>
            <w:shd w:val="clear" w:color="auto" w:fill="BFBFBF" w:themeFill="background1" w:themeFillShade="BF"/>
          </w:tcPr>
          <w:p w14:paraId="1974753D" w14:textId="77777777" w:rsidR="00B13C07" w:rsidRPr="00534A2B" w:rsidRDefault="00B13C07" w:rsidP="00C07303">
            <w:pPr>
              <w:rPr>
                <w:b/>
                <w:bCs/>
              </w:rPr>
            </w:pPr>
            <w:r w:rsidRPr="00534A2B">
              <w:rPr>
                <w:b/>
                <w:bCs/>
              </w:rPr>
              <w:t xml:space="preserve">Description </w:t>
            </w:r>
          </w:p>
        </w:tc>
      </w:tr>
      <w:tr w:rsidR="00036A6C" w:rsidRPr="00170566" w14:paraId="400BF992" w14:textId="77777777" w:rsidTr="00A4452E">
        <w:tc>
          <w:tcPr>
            <w:tcW w:w="2430" w:type="dxa"/>
          </w:tcPr>
          <w:p w14:paraId="7A1734A0" w14:textId="77777777" w:rsidR="00036A6C" w:rsidRPr="00534A2B" w:rsidRDefault="00036A6C" w:rsidP="00C07303">
            <w:pPr>
              <w:spacing w:after="120"/>
              <w:rPr>
                <w:bCs/>
                <w:i/>
              </w:rPr>
            </w:pPr>
            <w:r>
              <w:rPr>
                <w:bCs/>
                <w:i/>
              </w:rPr>
              <w:t>Ambulatory Care Nurse reviewing and responding to inbox messages</w:t>
            </w:r>
          </w:p>
        </w:tc>
        <w:tc>
          <w:tcPr>
            <w:tcW w:w="6565" w:type="dxa"/>
          </w:tcPr>
          <w:p w14:paraId="674AEA50" w14:textId="632B42BB" w:rsidR="00036A6C" w:rsidRPr="00170566" w:rsidRDefault="00036A6C" w:rsidP="00C07303">
            <w:pPr>
              <w:spacing w:after="120"/>
              <w:rPr>
                <w:bCs/>
              </w:rPr>
            </w:pPr>
            <w:r w:rsidRPr="00170566">
              <w:rPr>
                <w:bCs/>
              </w:rPr>
              <w:t xml:space="preserve">All </w:t>
            </w:r>
            <w:r>
              <w:rPr>
                <w:bCs/>
              </w:rPr>
              <w:t>students in the group have completed the inbox exercise with their own computers prior to the simulation session.</w:t>
            </w:r>
          </w:p>
        </w:tc>
      </w:tr>
      <w:tr w:rsidR="00036A6C" w:rsidRPr="00534A2B" w14:paraId="59A14407" w14:textId="77777777" w:rsidTr="009A5270">
        <w:tc>
          <w:tcPr>
            <w:tcW w:w="2430" w:type="dxa"/>
          </w:tcPr>
          <w:p w14:paraId="0AF2F37B" w14:textId="1E9CA59D" w:rsidR="00036A6C" w:rsidRDefault="00036A6C" w:rsidP="00C07303">
            <w:pPr>
              <w:spacing w:after="120"/>
              <w:rPr>
                <w:bCs/>
                <w:i/>
              </w:rPr>
            </w:pPr>
            <w:r>
              <w:rPr>
                <w:bCs/>
                <w:i/>
              </w:rPr>
              <w:t>Responding Nurse</w:t>
            </w:r>
          </w:p>
        </w:tc>
        <w:tc>
          <w:tcPr>
            <w:tcW w:w="6565" w:type="dxa"/>
          </w:tcPr>
          <w:p w14:paraId="257376CC" w14:textId="6F1180BE" w:rsidR="00036A6C" w:rsidRPr="00170566" w:rsidRDefault="00036A6C" w:rsidP="00C07303">
            <w:pPr>
              <w:spacing w:after="120"/>
              <w:rPr>
                <w:bCs/>
              </w:rPr>
            </w:pPr>
            <w:r>
              <w:rPr>
                <w:bCs/>
              </w:rPr>
              <w:t>One student will practice opening the response call with the patient, with basic steps (introduce yourself, confirm the patient’s identity, explain the purpose of the call.</w:t>
            </w:r>
          </w:p>
        </w:tc>
      </w:tr>
      <w:tr w:rsidR="00B13C07" w:rsidRPr="00534A2B" w14:paraId="56AEBF12" w14:textId="77777777" w:rsidTr="009A5270">
        <w:tc>
          <w:tcPr>
            <w:tcW w:w="2430" w:type="dxa"/>
          </w:tcPr>
          <w:p w14:paraId="05A60C88" w14:textId="77777777" w:rsidR="00B13C07" w:rsidRDefault="00B13C07" w:rsidP="00C07303">
            <w:pPr>
              <w:spacing w:after="120"/>
              <w:rPr>
                <w:bCs/>
                <w:i/>
              </w:rPr>
            </w:pPr>
            <w:r>
              <w:rPr>
                <w:bCs/>
                <w:i/>
              </w:rPr>
              <w:t>SOAP documentation and SBAR report</w:t>
            </w:r>
          </w:p>
        </w:tc>
        <w:tc>
          <w:tcPr>
            <w:tcW w:w="6565" w:type="dxa"/>
          </w:tcPr>
          <w:p w14:paraId="4E3B5EC0" w14:textId="77777777" w:rsidR="00B13C07" w:rsidRPr="00170566" w:rsidRDefault="00B13C07" w:rsidP="00C07303">
            <w:pPr>
              <w:spacing w:after="120"/>
              <w:rPr>
                <w:bCs/>
              </w:rPr>
            </w:pPr>
            <w:r>
              <w:rPr>
                <w:bCs/>
              </w:rPr>
              <w:t>In pairs, student will document a nurse triage call using SOAP format and will practice giving SBAR to a behavioral health provider.</w:t>
            </w:r>
          </w:p>
        </w:tc>
      </w:tr>
    </w:tbl>
    <w:p w14:paraId="0E803BDA" w14:textId="77777777" w:rsidR="00B13C07" w:rsidRPr="00F3460D" w:rsidRDefault="00B13C07" w:rsidP="00C07303">
      <w:pPr>
        <w:pStyle w:val="ListParagraph"/>
        <w:spacing w:after="120" w:line="240" w:lineRule="auto"/>
        <w:ind w:left="360"/>
        <w:contextualSpacing w:val="0"/>
      </w:pPr>
    </w:p>
    <w:p w14:paraId="3ADC9CAB" w14:textId="30A75AE1" w:rsidR="00B13C07" w:rsidRDefault="00B13C07" w:rsidP="00C07303">
      <w:pPr>
        <w:spacing w:after="120" w:line="240" w:lineRule="auto"/>
        <w:rPr>
          <w:b/>
        </w:rPr>
      </w:pPr>
      <w:r>
        <w:rPr>
          <w:b/>
          <w:sz w:val="28"/>
          <w:szCs w:val="28"/>
        </w:rPr>
        <w:t>4.3 Simulation Facilitation &amp; Operation</w:t>
      </w:r>
      <w:r w:rsidRPr="00B13C07">
        <w:rPr>
          <w:b/>
        </w:rPr>
        <w:t xml:space="preserve"> </w:t>
      </w:r>
    </w:p>
    <w:p w14:paraId="59FD38E5" w14:textId="00799DB3" w:rsidR="00F3460D" w:rsidRPr="001156E2" w:rsidRDefault="00F3460D" w:rsidP="00C07303">
      <w:pPr>
        <w:spacing w:after="120" w:line="240" w:lineRule="auto"/>
      </w:pPr>
      <w:r w:rsidRPr="00F3460D">
        <w:t>Facilitation of the</w:t>
      </w:r>
      <w:r w:rsidRPr="00B13C07">
        <w:rPr>
          <w:b/>
        </w:rPr>
        <w:t xml:space="preserve"> </w:t>
      </w:r>
      <w:r>
        <w:t xml:space="preserve">remainder of </w:t>
      </w:r>
      <w:r w:rsidR="00266C0C">
        <w:t>brief</w:t>
      </w:r>
      <w:r>
        <w:t xml:space="preserve">ing, simulation, and debriefing should follow the </w:t>
      </w:r>
      <w:r w:rsidR="00A62139">
        <w:rPr>
          <w:b/>
        </w:rPr>
        <w:t xml:space="preserve">EHR Simulation </w:t>
      </w:r>
      <w:r w:rsidRPr="00967D67">
        <w:rPr>
          <w:b/>
        </w:rPr>
        <w:t>PowerPoint</w:t>
      </w:r>
      <w:r w:rsidR="00F867F6">
        <w:t xml:space="preserve">. </w:t>
      </w:r>
      <w:r>
        <w:t xml:space="preserve">This activity progresses as </w:t>
      </w:r>
      <w:r w:rsidRPr="001156E2">
        <w:t>follows:</w:t>
      </w:r>
    </w:p>
    <w:p w14:paraId="4935C224" w14:textId="52A07EB5" w:rsidR="00F3460D" w:rsidRDefault="00F3460D" w:rsidP="00C07303">
      <w:pPr>
        <w:pStyle w:val="ListParagraph"/>
        <w:numPr>
          <w:ilvl w:val="0"/>
          <w:numId w:val="20"/>
        </w:numPr>
        <w:spacing w:after="120" w:line="240" w:lineRule="auto"/>
        <w:contextualSpacing w:val="0"/>
      </w:pPr>
      <w:r w:rsidRPr="00F3460D">
        <w:t xml:space="preserve">Review </w:t>
      </w:r>
      <w:r>
        <w:t>pre-simulation questions 1 and 2</w:t>
      </w:r>
    </w:p>
    <w:p w14:paraId="6BA85A35" w14:textId="00D42212" w:rsidR="009A5270" w:rsidRDefault="009A5270" w:rsidP="00C07303">
      <w:pPr>
        <w:pStyle w:val="ListParagraph"/>
        <w:numPr>
          <w:ilvl w:val="0"/>
          <w:numId w:val="20"/>
        </w:numPr>
        <w:spacing w:after="120" w:line="240" w:lineRule="auto"/>
        <w:contextualSpacing w:val="0"/>
      </w:pPr>
      <w:r>
        <w:t>Practice triage call</w:t>
      </w:r>
    </w:p>
    <w:p w14:paraId="0A00DE2F" w14:textId="07A8A400" w:rsidR="00F3460D" w:rsidRDefault="00F3460D" w:rsidP="00C07303">
      <w:pPr>
        <w:pStyle w:val="ListParagraph"/>
        <w:numPr>
          <w:ilvl w:val="0"/>
          <w:numId w:val="20"/>
        </w:numPr>
        <w:spacing w:after="120" w:line="240" w:lineRule="auto"/>
        <w:contextualSpacing w:val="0"/>
      </w:pPr>
      <w:r>
        <w:t>Listen to triage call example, follow along on triage protocols</w:t>
      </w:r>
    </w:p>
    <w:p w14:paraId="7FBB0FE4" w14:textId="11F9B330" w:rsidR="001156E2" w:rsidRDefault="001156E2" w:rsidP="00C07303">
      <w:pPr>
        <w:pStyle w:val="ListParagraph"/>
        <w:numPr>
          <w:ilvl w:val="0"/>
          <w:numId w:val="20"/>
        </w:numPr>
        <w:spacing w:after="120" w:line="240" w:lineRule="auto"/>
        <w:contextualSpacing w:val="0"/>
      </w:pPr>
      <w:r>
        <w:t>Triage call debriefing</w:t>
      </w:r>
    </w:p>
    <w:p w14:paraId="7229BA0C" w14:textId="4328A9A4" w:rsidR="00F3460D" w:rsidRDefault="00F3460D" w:rsidP="00C07303">
      <w:pPr>
        <w:pStyle w:val="ListParagraph"/>
        <w:numPr>
          <w:ilvl w:val="0"/>
          <w:numId w:val="20"/>
        </w:numPr>
        <w:spacing w:after="120" w:line="240" w:lineRule="auto"/>
        <w:contextualSpacing w:val="0"/>
      </w:pPr>
      <w:r>
        <w:t>SOAP Note practice in breakout rooms</w:t>
      </w:r>
    </w:p>
    <w:p w14:paraId="60E4095A" w14:textId="6BB13CA6" w:rsidR="00F3460D" w:rsidRDefault="00F3460D" w:rsidP="00C07303">
      <w:pPr>
        <w:pStyle w:val="ListParagraph"/>
        <w:numPr>
          <w:ilvl w:val="0"/>
          <w:numId w:val="20"/>
        </w:numPr>
        <w:spacing w:after="120" w:line="240" w:lineRule="auto"/>
        <w:contextualSpacing w:val="0"/>
      </w:pPr>
      <w:r>
        <w:t>SOAP Note debriefing</w:t>
      </w:r>
    </w:p>
    <w:p w14:paraId="09709CA0" w14:textId="75E10E1E" w:rsidR="00F3460D" w:rsidRDefault="00F3460D" w:rsidP="00C07303">
      <w:pPr>
        <w:pStyle w:val="ListParagraph"/>
        <w:numPr>
          <w:ilvl w:val="0"/>
          <w:numId w:val="20"/>
        </w:numPr>
        <w:spacing w:after="120" w:line="240" w:lineRule="auto"/>
        <w:contextualSpacing w:val="0"/>
      </w:pPr>
      <w:r>
        <w:t>SBAR practice in breakout rooms</w:t>
      </w:r>
    </w:p>
    <w:p w14:paraId="55E783CB" w14:textId="29268AA1" w:rsidR="00F3460D" w:rsidRDefault="00F3460D" w:rsidP="00C07303">
      <w:pPr>
        <w:pStyle w:val="ListParagraph"/>
        <w:numPr>
          <w:ilvl w:val="0"/>
          <w:numId w:val="20"/>
        </w:numPr>
        <w:spacing w:after="120" w:line="240" w:lineRule="auto"/>
        <w:contextualSpacing w:val="0"/>
      </w:pPr>
      <w:r>
        <w:t>SBAR debriefing</w:t>
      </w:r>
    </w:p>
    <w:p w14:paraId="46A100D4" w14:textId="21B987B7" w:rsidR="00F3460D" w:rsidRPr="00F3460D" w:rsidRDefault="001156E2" w:rsidP="00C07303">
      <w:pPr>
        <w:pStyle w:val="ListParagraph"/>
        <w:numPr>
          <w:ilvl w:val="0"/>
          <w:numId w:val="20"/>
        </w:numPr>
        <w:spacing w:after="120" w:line="240" w:lineRule="auto"/>
        <w:contextualSpacing w:val="0"/>
      </w:pPr>
      <w:r>
        <w:t>Overall simulation debriefing</w:t>
      </w:r>
    </w:p>
    <w:p w14:paraId="1F67B51A" w14:textId="23C0D6C7" w:rsidR="000E29C5" w:rsidRDefault="000E29C5" w:rsidP="00C07303">
      <w:pPr>
        <w:spacing w:after="0" w:line="240" w:lineRule="auto"/>
        <w:rPr>
          <w:b/>
        </w:rPr>
      </w:pPr>
    </w:p>
    <w:p w14:paraId="47F6C929" w14:textId="77777777" w:rsidR="00967D67" w:rsidRDefault="00967D67" w:rsidP="00C07303">
      <w:pPr>
        <w:spacing w:line="240" w:lineRule="auto"/>
        <w:rPr>
          <w:b/>
          <w:sz w:val="28"/>
          <w:szCs w:val="28"/>
        </w:rPr>
      </w:pPr>
      <w:r>
        <w:rPr>
          <w:b/>
          <w:sz w:val="28"/>
          <w:szCs w:val="28"/>
        </w:rPr>
        <w:br w:type="page"/>
      </w:r>
    </w:p>
    <w:p w14:paraId="345B2BEA" w14:textId="5284B3E9" w:rsidR="00B13C07" w:rsidRPr="00D66CB5" w:rsidRDefault="00B13C07" w:rsidP="00C07303">
      <w:pPr>
        <w:spacing w:after="0" w:line="240" w:lineRule="auto"/>
        <w:rPr>
          <w:b/>
          <w:sz w:val="28"/>
          <w:szCs w:val="28"/>
        </w:rPr>
      </w:pPr>
      <w:r w:rsidRPr="00D66CB5">
        <w:rPr>
          <w:b/>
          <w:sz w:val="28"/>
          <w:szCs w:val="28"/>
        </w:rPr>
        <w:lastRenderedPageBreak/>
        <w:t xml:space="preserve">4.5 Debriefing </w:t>
      </w:r>
    </w:p>
    <w:p w14:paraId="6DBB8FD7" w14:textId="77777777" w:rsidR="00070603" w:rsidRPr="0009120E" w:rsidRDefault="00070603" w:rsidP="00C07303">
      <w:pPr>
        <w:spacing w:after="0" w:line="240" w:lineRule="auto"/>
        <w:rPr>
          <w:b/>
          <w:sz w:val="28"/>
          <w:szCs w:val="28"/>
        </w:rPr>
      </w:pPr>
    </w:p>
    <w:p w14:paraId="4F8A2ED4" w14:textId="77777777" w:rsidR="00070603" w:rsidRDefault="00070603" w:rsidP="00C07303">
      <w:pPr>
        <w:spacing w:after="0" w:line="240" w:lineRule="auto"/>
        <w:rPr>
          <w:b/>
        </w:rPr>
      </w:pPr>
      <w:r w:rsidRPr="00861E8D">
        <w:rPr>
          <w:b/>
        </w:rPr>
        <w:t>LET THE </w:t>
      </w:r>
      <w:r>
        <w:rPr>
          <w:b/>
        </w:rPr>
        <w:t xml:space="preserve">STUDENTS </w:t>
      </w:r>
      <w:r w:rsidRPr="00861E8D">
        <w:rPr>
          <w:b/>
        </w:rPr>
        <w:t xml:space="preserve">DO MOST OF THE TALKING </w:t>
      </w:r>
    </w:p>
    <w:p w14:paraId="03336172" w14:textId="2605EA9A" w:rsidR="00070603" w:rsidRDefault="00070603" w:rsidP="00C07303">
      <w:pPr>
        <w:spacing w:after="0" w:line="240" w:lineRule="auto"/>
      </w:pPr>
      <w:r w:rsidRPr="00C31FE9">
        <w:t>First</w:t>
      </w:r>
      <w:r>
        <w:t>,</w:t>
      </w:r>
      <w:r w:rsidRPr="00C31FE9">
        <w:t xml:space="preserve"> </w:t>
      </w:r>
      <w:r>
        <w:t xml:space="preserve">invite </w:t>
      </w:r>
      <w:r w:rsidRPr="00A92E8A">
        <w:rPr>
          <w:u w:val="single"/>
        </w:rPr>
        <w:t>only active scenario participants</w:t>
      </w:r>
      <w:r w:rsidRPr="00C31FE9">
        <w:t xml:space="preserve"> to </w:t>
      </w:r>
      <w:r>
        <w:t>debrief</w:t>
      </w:r>
      <w:r w:rsidRPr="00C31FE9">
        <w:t>, and ask observers to</w:t>
      </w:r>
      <w:r>
        <w:t xml:space="preserve"> wait to speak until later in the debriefing</w:t>
      </w:r>
      <w:r w:rsidR="00F867F6">
        <w:t xml:space="preserve">. </w:t>
      </w:r>
      <w:r w:rsidRPr="00C31FE9">
        <w:t>Remind students that simulation performance and debriefing are confidential.</w:t>
      </w:r>
      <w:r>
        <w:t xml:space="preserve"> Briefly review the learning objectives.</w:t>
      </w:r>
    </w:p>
    <w:p w14:paraId="652E1180" w14:textId="6E5989D3" w:rsidR="00070603" w:rsidRDefault="00070603" w:rsidP="00C07303">
      <w:pPr>
        <w:spacing w:after="0" w:line="240" w:lineRule="auto"/>
      </w:pPr>
    </w:p>
    <w:p w14:paraId="645F1CA4" w14:textId="77777777" w:rsidR="00B13C07" w:rsidRDefault="00B13C07" w:rsidP="00C07303">
      <w:pPr>
        <w:spacing w:after="0" w:line="240" w:lineRule="auto"/>
        <w:rPr>
          <w:b/>
        </w:rPr>
      </w:pPr>
      <w:r>
        <w:rPr>
          <w:b/>
        </w:rPr>
        <w:t>Reaction Phase</w:t>
      </w:r>
    </w:p>
    <w:p w14:paraId="2FDAA24C" w14:textId="77777777" w:rsidR="00B13C07" w:rsidRPr="00C31FE9" w:rsidRDefault="00B13C07" w:rsidP="00C07303">
      <w:pPr>
        <w:pStyle w:val="ListParagraph"/>
        <w:numPr>
          <w:ilvl w:val="0"/>
          <w:numId w:val="21"/>
        </w:numPr>
        <w:spacing w:after="0" w:line="240" w:lineRule="auto"/>
        <w:rPr>
          <w:b/>
        </w:rPr>
      </w:pPr>
      <w:r w:rsidRPr="00C31FE9">
        <w:t>How would you describe your experience</w:t>
      </w:r>
      <w:r>
        <w:t>?  (A</w:t>
      </w:r>
      <w:r w:rsidRPr="00C31FE9">
        <w:t>lternatively, “How did you feel during the scenario?”)</w:t>
      </w:r>
    </w:p>
    <w:p w14:paraId="7191102D" w14:textId="77777777" w:rsidR="00B13C07" w:rsidRDefault="00B13C07" w:rsidP="00C07303">
      <w:pPr>
        <w:spacing w:after="0" w:line="240" w:lineRule="auto"/>
      </w:pPr>
    </w:p>
    <w:p w14:paraId="652694FE" w14:textId="77777777" w:rsidR="00B13C07" w:rsidRDefault="00B13C07" w:rsidP="00C07303">
      <w:pPr>
        <w:spacing w:after="0" w:line="240" w:lineRule="auto"/>
        <w:rPr>
          <w:b/>
        </w:rPr>
      </w:pPr>
      <w:r>
        <w:rPr>
          <w:b/>
        </w:rPr>
        <w:t>Analysis</w:t>
      </w:r>
    </w:p>
    <w:p w14:paraId="6036050C" w14:textId="77777777" w:rsidR="00B13C07" w:rsidRPr="00524A9B" w:rsidRDefault="00B13C07" w:rsidP="00C07303">
      <w:pPr>
        <w:spacing w:after="0" w:line="240" w:lineRule="auto"/>
        <w:rPr>
          <w:b/>
          <w:i/>
        </w:rPr>
      </w:pPr>
      <w:r w:rsidRPr="00524A9B">
        <w:rPr>
          <w:b/>
          <w:i/>
        </w:rPr>
        <w:t xml:space="preserve">Plus/Delta questions </w:t>
      </w:r>
    </w:p>
    <w:p w14:paraId="136C87B0" w14:textId="77777777" w:rsidR="00B13C07" w:rsidRPr="00D94F76" w:rsidRDefault="00B13C07" w:rsidP="00C07303">
      <w:pPr>
        <w:pStyle w:val="ListParagraph"/>
        <w:numPr>
          <w:ilvl w:val="0"/>
          <w:numId w:val="21"/>
        </w:numPr>
        <w:spacing w:after="0" w:line="240" w:lineRule="auto"/>
        <w:rPr>
          <w:b/>
        </w:rPr>
      </w:pPr>
      <w:r w:rsidRPr="00C31FE9">
        <w:t>What worked well? What would you do again?</w:t>
      </w:r>
      <w:r>
        <w:t xml:space="preserve"> </w:t>
      </w:r>
    </w:p>
    <w:p w14:paraId="459E14BF" w14:textId="77777777" w:rsidR="00B13C07" w:rsidRPr="00D94F76" w:rsidRDefault="00B13C07" w:rsidP="00C07303">
      <w:pPr>
        <w:pStyle w:val="ListParagraph"/>
        <w:numPr>
          <w:ilvl w:val="0"/>
          <w:numId w:val="21"/>
        </w:numPr>
        <w:spacing w:after="0" w:line="240" w:lineRule="auto"/>
        <w:rPr>
          <w:b/>
        </w:rPr>
      </w:pPr>
      <w:r w:rsidRPr="00C31FE9">
        <w:t>If you could do this scenario again, what would you do differently?</w:t>
      </w:r>
    </w:p>
    <w:p w14:paraId="06B18C46" w14:textId="77777777" w:rsidR="00B13C07" w:rsidRDefault="00B13C07" w:rsidP="00C07303">
      <w:pPr>
        <w:spacing w:after="0" w:line="240" w:lineRule="auto"/>
        <w:rPr>
          <w:b/>
        </w:rPr>
      </w:pPr>
    </w:p>
    <w:p w14:paraId="70E3CA6A" w14:textId="77777777" w:rsidR="009A5270" w:rsidRDefault="009A5270" w:rsidP="00C07303">
      <w:pPr>
        <w:spacing w:after="0" w:line="240" w:lineRule="auto"/>
        <w:rPr>
          <w:b/>
          <w:i/>
        </w:rPr>
      </w:pPr>
      <w:r>
        <w:rPr>
          <w:b/>
          <w:i/>
        </w:rPr>
        <w:t>Scenario-Specific Questions</w:t>
      </w:r>
      <w:r w:rsidR="00B13C07" w:rsidRPr="00524A9B">
        <w:rPr>
          <w:b/>
          <w:i/>
        </w:rPr>
        <w:t xml:space="preserve"> </w:t>
      </w:r>
    </w:p>
    <w:p w14:paraId="387BD18F" w14:textId="4475A911" w:rsidR="001156E2" w:rsidRPr="009A5270" w:rsidRDefault="001156E2" w:rsidP="00C07303">
      <w:pPr>
        <w:spacing w:after="0" w:line="240" w:lineRule="auto"/>
        <w:rPr>
          <w:i/>
        </w:rPr>
      </w:pPr>
      <w:r w:rsidRPr="009A5270">
        <w:rPr>
          <w:i/>
        </w:rPr>
        <w:t>Triage Call Debriefing</w:t>
      </w:r>
    </w:p>
    <w:p w14:paraId="7960D97D" w14:textId="77777777" w:rsidR="006F2AED" w:rsidRPr="001156E2" w:rsidRDefault="00FE0E3D" w:rsidP="00C07303">
      <w:pPr>
        <w:pStyle w:val="ListParagraph"/>
        <w:numPr>
          <w:ilvl w:val="0"/>
          <w:numId w:val="16"/>
        </w:numPr>
        <w:spacing w:after="0" w:line="240" w:lineRule="auto"/>
      </w:pPr>
      <w:r w:rsidRPr="001156E2">
        <w:t>How well was the call organized?  Is there anything you would have done differently?</w:t>
      </w:r>
    </w:p>
    <w:p w14:paraId="13849603" w14:textId="7F10FCFB" w:rsidR="006F2AED" w:rsidRPr="001156E2" w:rsidRDefault="00FE0E3D" w:rsidP="00C07303">
      <w:pPr>
        <w:pStyle w:val="ListParagraph"/>
        <w:numPr>
          <w:ilvl w:val="0"/>
          <w:numId w:val="16"/>
        </w:numPr>
        <w:spacing w:after="0" w:line="240" w:lineRule="auto"/>
      </w:pPr>
      <w:r w:rsidRPr="001156E2">
        <w:t xml:space="preserve">In what ways are telehealth technologies useful in providing care for this?  What limits or barriers does the technology present? </w:t>
      </w:r>
    </w:p>
    <w:p w14:paraId="607B9F78" w14:textId="0873A20E" w:rsidR="006F2AED" w:rsidRPr="001156E2" w:rsidRDefault="00FE0E3D" w:rsidP="00C07303">
      <w:pPr>
        <w:pStyle w:val="ListParagraph"/>
        <w:numPr>
          <w:ilvl w:val="0"/>
          <w:numId w:val="16"/>
        </w:numPr>
        <w:spacing w:after="0" w:line="240" w:lineRule="auto"/>
      </w:pPr>
      <w:r w:rsidRPr="001156E2">
        <w:t xml:space="preserve">How could you protect patient confidentiality during your work and communications? </w:t>
      </w:r>
    </w:p>
    <w:p w14:paraId="01A1A925" w14:textId="77777777" w:rsidR="006F2AED" w:rsidRPr="001156E2" w:rsidRDefault="00FE0E3D" w:rsidP="00C07303">
      <w:pPr>
        <w:pStyle w:val="ListParagraph"/>
        <w:numPr>
          <w:ilvl w:val="0"/>
          <w:numId w:val="16"/>
        </w:numPr>
        <w:spacing w:after="0" w:line="240" w:lineRule="auto"/>
      </w:pPr>
      <w:r w:rsidRPr="001156E2">
        <w:t xml:space="preserve">If you were the patient, would this response have met your need?  What else would you have liked to have known?  </w:t>
      </w:r>
    </w:p>
    <w:p w14:paraId="1008E3EA" w14:textId="77777777" w:rsidR="001156E2" w:rsidRDefault="001156E2" w:rsidP="00C07303">
      <w:pPr>
        <w:spacing w:after="0" w:line="240" w:lineRule="auto"/>
        <w:rPr>
          <w:b/>
        </w:rPr>
      </w:pPr>
    </w:p>
    <w:p w14:paraId="7C095949" w14:textId="01CE9FF9" w:rsidR="001156E2" w:rsidRPr="009A5270" w:rsidRDefault="001156E2" w:rsidP="00C07303">
      <w:pPr>
        <w:spacing w:after="0" w:line="240" w:lineRule="auto"/>
        <w:rPr>
          <w:i/>
        </w:rPr>
      </w:pPr>
      <w:r w:rsidRPr="009A5270">
        <w:rPr>
          <w:i/>
        </w:rPr>
        <w:t>SOAP Debriefing</w:t>
      </w:r>
    </w:p>
    <w:p w14:paraId="556E644A" w14:textId="23B168C1" w:rsidR="006F2AED" w:rsidRDefault="00FE0E3D" w:rsidP="00C07303">
      <w:pPr>
        <w:pStyle w:val="ListParagraph"/>
        <w:numPr>
          <w:ilvl w:val="0"/>
          <w:numId w:val="16"/>
        </w:numPr>
        <w:spacing w:after="0" w:line="240" w:lineRule="auto"/>
      </w:pPr>
      <w:r w:rsidRPr="001156E2">
        <w:t>What is the most important overall message to convey in the SOAP note? (i.e., what do you want to communicate to a health care worker who reads it in the future?)</w:t>
      </w:r>
    </w:p>
    <w:p w14:paraId="39FEC4EC" w14:textId="3E43630C" w:rsidR="001156E2" w:rsidRDefault="001156E2" w:rsidP="00C07303">
      <w:pPr>
        <w:spacing w:after="0" w:line="240" w:lineRule="auto"/>
      </w:pPr>
    </w:p>
    <w:p w14:paraId="3A3B9927" w14:textId="3B3A3BDB" w:rsidR="001156E2" w:rsidRPr="009A5270" w:rsidRDefault="001156E2" w:rsidP="00C07303">
      <w:pPr>
        <w:spacing w:after="0" w:line="240" w:lineRule="auto"/>
        <w:rPr>
          <w:i/>
        </w:rPr>
      </w:pPr>
      <w:r w:rsidRPr="009A5270">
        <w:rPr>
          <w:i/>
        </w:rPr>
        <w:t>SBAR Debriefing</w:t>
      </w:r>
    </w:p>
    <w:p w14:paraId="7AC08F72" w14:textId="77777777" w:rsidR="006F2AED" w:rsidRPr="001156E2" w:rsidRDefault="00FE0E3D" w:rsidP="00C07303">
      <w:pPr>
        <w:pStyle w:val="ListParagraph"/>
        <w:numPr>
          <w:ilvl w:val="0"/>
          <w:numId w:val="16"/>
        </w:numPr>
        <w:spacing w:after="0" w:line="240" w:lineRule="auto"/>
      </w:pPr>
      <w:r w:rsidRPr="001156E2">
        <w:t xml:space="preserve">How did the SBAR go?  What went well?  What could have been done differently? </w:t>
      </w:r>
    </w:p>
    <w:p w14:paraId="484C047F" w14:textId="77777777" w:rsidR="006F2AED" w:rsidRPr="001156E2" w:rsidRDefault="00FE0E3D" w:rsidP="00C07303">
      <w:pPr>
        <w:pStyle w:val="ListParagraph"/>
        <w:numPr>
          <w:ilvl w:val="0"/>
          <w:numId w:val="16"/>
        </w:numPr>
        <w:spacing w:after="0" w:line="240" w:lineRule="auto"/>
      </w:pPr>
      <w:r w:rsidRPr="001156E2">
        <w:t>What was your thought process in arriving at your recommendation?  How does it help the provider to include “Recommendation” in the SBAR?</w:t>
      </w:r>
    </w:p>
    <w:p w14:paraId="16E3F687" w14:textId="13EF3B74" w:rsidR="006F2AED" w:rsidRDefault="006F2AED" w:rsidP="00C07303">
      <w:pPr>
        <w:pStyle w:val="ListParagraph"/>
        <w:spacing w:after="0" w:line="240" w:lineRule="auto"/>
      </w:pPr>
    </w:p>
    <w:p w14:paraId="5403C545" w14:textId="640B882B" w:rsidR="001156E2" w:rsidRPr="001156E2" w:rsidRDefault="001156E2" w:rsidP="00C07303">
      <w:pPr>
        <w:spacing w:after="0" w:line="240" w:lineRule="auto"/>
        <w:rPr>
          <w:b/>
        </w:rPr>
      </w:pPr>
      <w:r w:rsidRPr="001156E2">
        <w:rPr>
          <w:b/>
        </w:rPr>
        <w:t>Application</w:t>
      </w:r>
    </w:p>
    <w:p w14:paraId="16A872E8" w14:textId="68DA7C05" w:rsidR="001156E2" w:rsidRDefault="001156E2" w:rsidP="00C07303">
      <w:pPr>
        <w:pStyle w:val="ListParagraph"/>
        <w:numPr>
          <w:ilvl w:val="0"/>
          <w:numId w:val="16"/>
        </w:numPr>
        <w:spacing w:after="0" w:line="240" w:lineRule="auto"/>
      </w:pPr>
      <w:r w:rsidRPr="001156E2">
        <w:t>How well did you achieve the learning objectives?  What else do you think you need to do to address unmet learning objectives?</w:t>
      </w:r>
      <w:r>
        <w:t xml:space="preserve"> </w:t>
      </w:r>
    </w:p>
    <w:p w14:paraId="18EDD604" w14:textId="657A0F43" w:rsidR="00355B6D" w:rsidRDefault="00355B6D" w:rsidP="00C07303">
      <w:pPr>
        <w:pStyle w:val="ListParagraph"/>
        <w:numPr>
          <w:ilvl w:val="0"/>
          <w:numId w:val="16"/>
        </w:numPr>
        <w:spacing w:after="0" w:line="240" w:lineRule="auto"/>
      </w:pPr>
      <w:r>
        <w:t>What is one thing you learned that you will take into your practice?</w:t>
      </w:r>
    </w:p>
    <w:p w14:paraId="7D2DCDCD" w14:textId="613D3D5D" w:rsidR="00880D9F" w:rsidRDefault="00880D9F" w:rsidP="00C07303">
      <w:pPr>
        <w:spacing w:line="240" w:lineRule="auto"/>
      </w:pPr>
      <w:r>
        <w:br w:type="page"/>
      </w:r>
    </w:p>
    <w:p w14:paraId="008BAD86" w14:textId="77777777" w:rsidR="00880D9F" w:rsidRDefault="00880D9F" w:rsidP="00C07303">
      <w:pPr>
        <w:spacing w:line="240" w:lineRule="auto"/>
        <w:rPr>
          <w:b/>
          <w:sz w:val="36"/>
          <w:szCs w:val="36"/>
        </w:rPr>
      </w:pPr>
      <w:r w:rsidRPr="009649D6">
        <w:rPr>
          <w:b/>
          <w:color w:val="7030A0"/>
          <w:sz w:val="36"/>
          <w:szCs w:val="36"/>
        </w:rPr>
        <w:lastRenderedPageBreak/>
        <w:t xml:space="preserve">5. </w:t>
      </w:r>
      <w:bookmarkStart w:id="4" w:name="ActedRoles"/>
      <w:bookmarkEnd w:id="4"/>
      <w:r w:rsidRPr="009649D6">
        <w:rPr>
          <w:b/>
          <w:color w:val="7030A0"/>
          <w:sz w:val="36"/>
          <w:szCs w:val="36"/>
        </w:rPr>
        <w:t>Acted Roles</w:t>
      </w:r>
    </w:p>
    <w:p w14:paraId="098CA581" w14:textId="77777777" w:rsidR="00880D9F" w:rsidRPr="009649D6" w:rsidRDefault="00880D9F" w:rsidP="00C07303">
      <w:pPr>
        <w:spacing w:line="240" w:lineRule="auto"/>
      </w:pPr>
      <w:r>
        <w:rPr>
          <w:b/>
          <w:sz w:val="28"/>
          <w:szCs w:val="28"/>
        </w:rPr>
        <w:t>Scripts:</w:t>
      </w:r>
    </w:p>
    <w:p w14:paraId="5416C5CA" w14:textId="70F3A7EC" w:rsidR="009A5270" w:rsidRDefault="009A5270" w:rsidP="00C07303">
      <w:pPr>
        <w:pStyle w:val="ListParagraph"/>
        <w:numPr>
          <w:ilvl w:val="0"/>
          <w:numId w:val="22"/>
        </w:numPr>
        <w:spacing w:line="240" w:lineRule="auto"/>
      </w:pPr>
      <w:r>
        <w:t>Patient</w:t>
      </w:r>
    </w:p>
    <w:p w14:paraId="58CF0967" w14:textId="462A5117" w:rsidR="00880D9F" w:rsidRDefault="00880D9F" w:rsidP="00C07303">
      <w:pPr>
        <w:pStyle w:val="ListParagraph"/>
        <w:numPr>
          <w:ilvl w:val="0"/>
          <w:numId w:val="22"/>
        </w:numPr>
        <w:spacing w:line="240" w:lineRule="auto"/>
      </w:pPr>
      <w:r w:rsidRPr="009649D6">
        <w:t>Provider</w:t>
      </w:r>
    </w:p>
    <w:p w14:paraId="6075C76E" w14:textId="2164E79F" w:rsidR="00036A6C" w:rsidRDefault="00036A6C" w:rsidP="00C07303">
      <w:pPr>
        <w:spacing w:line="240" w:lineRule="auto"/>
      </w:pPr>
    </w:p>
    <w:p w14:paraId="371671CA" w14:textId="34249D6F" w:rsidR="00036A6C" w:rsidRPr="007257DD" w:rsidRDefault="00036A6C" w:rsidP="00C07303">
      <w:pPr>
        <w:spacing w:line="240" w:lineRule="auto"/>
        <w:rPr>
          <w:b/>
        </w:rPr>
      </w:pPr>
      <w:r w:rsidRPr="007257DD">
        <w:rPr>
          <w:b/>
        </w:rPr>
        <w:t>Acted Role: Damon Mays</w:t>
      </w:r>
      <w:r w:rsidR="007257DD">
        <w:rPr>
          <w:b/>
        </w:rPr>
        <w:t xml:space="preserve"> (Patient)</w:t>
      </w:r>
    </w:p>
    <w:p w14:paraId="0FAE000A" w14:textId="79259219" w:rsidR="00036A6C" w:rsidRDefault="00036A6C" w:rsidP="00C07303">
      <w:pPr>
        <w:spacing w:after="0" w:line="240" w:lineRule="auto"/>
      </w:pPr>
      <w:r w:rsidRPr="007257DD">
        <w:rPr>
          <w:i/>
        </w:rPr>
        <w:t>Role</w:t>
      </w:r>
      <w:r w:rsidR="007257DD" w:rsidRPr="007257DD">
        <w:rPr>
          <w:i/>
        </w:rPr>
        <w:t xml:space="preserve"> in the scenario</w:t>
      </w:r>
      <w:r w:rsidRPr="007257DD">
        <w:rPr>
          <w:i/>
        </w:rPr>
        <w:t>:</w:t>
      </w:r>
      <w:r>
        <w:t xml:space="preserve"> </w:t>
      </w:r>
      <w:r w:rsidR="007257DD">
        <w:t>The student call should just cover the start of the call</w:t>
      </w:r>
      <w:r w:rsidR="00F867F6">
        <w:t xml:space="preserve">. </w:t>
      </w:r>
      <w:r w:rsidR="007257DD">
        <w:t>They do not need to get into more detail than what is listed below</w:t>
      </w:r>
      <w:r w:rsidR="00F867F6">
        <w:t xml:space="preserve">. </w:t>
      </w:r>
      <w:r w:rsidR="007257DD">
        <w:t>Mainly, the student needs to introduce themselves and their role, confirm the patient’s identity, and begin to address the purpose of the call/primary concern.</w:t>
      </w:r>
    </w:p>
    <w:p w14:paraId="4D695B1D" w14:textId="3AB077FC" w:rsidR="007257DD" w:rsidRDefault="007257DD" w:rsidP="00C07303">
      <w:pPr>
        <w:spacing w:after="0" w:line="240" w:lineRule="auto"/>
      </w:pPr>
    </w:p>
    <w:p w14:paraId="1EF7C9B4" w14:textId="2A960C78" w:rsidR="007257DD" w:rsidRPr="007257DD" w:rsidRDefault="007257DD" w:rsidP="00C07303">
      <w:pPr>
        <w:spacing w:after="0" w:line="240" w:lineRule="auto"/>
        <w:rPr>
          <w:i/>
        </w:rPr>
      </w:pPr>
      <w:r w:rsidRPr="007257DD">
        <w:rPr>
          <w:i/>
        </w:rPr>
        <w:t xml:space="preserve">Information: </w:t>
      </w:r>
    </w:p>
    <w:p w14:paraId="1F25D73A" w14:textId="5450516E" w:rsidR="00036A6C" w:rsidRDefault="007257DD" w:rsidP="00C07303">
      <w:pPr>
        <w:pStyle w:val="ListParagraph"/>
        <w:numPr>
          <w:ilvl w:val="0"/>
          <w:numId w:val="41"/>
        </w:numPr>
        <w:spacing w:after="0" w:line="240" w:lineRule="auto"/>
      </w:pPr>
      <w:r>
        <w:t>DOB: 4/12/1975</w:t>
      </w:r>
    </w:p>
    <w:p w14:paraId="275B1ECC" w14:textId="785D2467" w:rsidR="007257DD" w:rsidRDefault="00036A6C" w:rsidP="00C07303">
      <w:pPr>
        <w:pStyle w:val="ListParagraph"/>
        <w:numPr>
          <w:ilvl w:val="0"/>
          <w:numId w:val="41"/>
        </w:numPr>
        <w:spacing w:after="0" w:line="240" w:lineRule="auto"/>
      </w:pPr>
      <w:r>
        <w:t>Not feeling great</w:t>
      </w:r>
      <w:r w:rsidR="007257DD">
        <w:t xml:space="preserve"> in the last week. Feel ok now.</w:t>
      </w:r>
    </w:p>
    <w:p w14:paraId="6BDED1CB" w14:textId="62D27D49" w:rsidR="00036A6C" w:rsidRDefault="00036A6C" w:rsidP="00C07303">
      <w:pPr>
        <w:pStyle w:val="ListParagraph"/>
        <w:numPr>
          <w:ilvl w:val="0"/>
          <w:numId w:val="41"/>
        </w:numPr>
        <w:spacing w:after="0" w:line="240" w:lineRule="auto"/>
      </w:pPr>
      <w:r>
        <w:t>A little depressed</w:t>
      </w:r>
      <w:r w:rsidR="007257DD">
        <w:t xml:space="preserve"> &amp; isolated (reduced appetite).</w:t>
      </w:r>
    </w:p>
    <w:p w14:paraId="55273503" w14:textId="77777777" w:rsidR="007257DD" w:rsidRDefault="00036A6C" w:rsidP="00C07303">
      <w:pPr>
        <w:pStyle w:val="ListParagraph"/>
        <w:numPr>
          <w:ilvl w:val="0"/>
          <w:numId w:val="41"/>
        </w:numPr>
        <w:spacing w:after="0" w:line="240" w:lineRule="auto"/>
      </w:pPr>
      <w:r>
        <w:t>Blood</w:t>
      </w:r>
      <w:r w:rsidR="007257DD">
        <w:t xml:space="preserve"> sugar low </w:t>
      </w:r>
    </w:p>
    <w:p w14:paraId="3583B370" w14:textId="77777777" w:rsidR="007257DD" w:rsidRDefault="007257DD" w:rsidP="00C07303">
      <w:pPr>
        <w:pStyle w:val="ListParagraph"/>
        <w:numPr>
          <w:ilvl w:val="1"/>
          <w:numId w:val="41"/>
        </w:numPr>
        <w:spacing w:after="0" w:line="240" w:lineRule="auto"/>
      </w:pPr>
      <w:r>
        <w:t>W</w:t>
      </w:r>
      <w:r w:rsidR="00036A6C">
        <w:t xml:space="preserve">ent down to 55 last night </w:t>
      </w:r>
    </w:p>
    <w:p w14:paraId="68FD86F0" w14:textId="77777777" w:rsidR="007257DD" w:rsidRDefault="007257DD" w:rsidP="00C07303">
      <w:pPr>
        <w:pStyle w:val="ListParagraph"/>
        <w:numPr>
          <w:ilvl w:val="1"/>
          <w:numId w:val="41"/>
        </w:numPr>
        <w:spacing w:after="0" w:line="240" w:lineRule="auto"/>
      </w:pPr>
      <w:r>
        <w:t>F</w:t>
      </w:r>
      <w:r w:rsidR="00036A6C">
        <w:t>elt awful</w:t>
      </w:r>
      <w:r>
        <w:t>, dizzy, weak</w:t>
      </w:r>
    </w:p>
    <w:p w14:paraId="634BC951" w14:textId="27C9D5A4" w:rsidR="00036A6C" w:rsidRDefault="007257DD" w:rsidP="00C07303">
      <w:pPr>
        <w:pStyle w:val="ListParagraph"/>
        <w:numPr>
          <w:ilvl w:val="1"/>
          <w:numId w:val="41"/>
        </w:numPr>
        <w:spacing w:after="0" w:line="240" w:lineRule="auto"/>
      </w:pPr>
      <w:r>
        <w:t>Felt fine after you ate.</w:t>
      </w:r>
    </w:p>
    <w:p w14:paraId="103BC676" w14:textId="5C03EE2A" w:rsidR="007257DD" w:rsidRDefault="007257DD" w:rsidP="00C07303">
      <w:pPr>
        <w:pStyle w:val="ListParagraph"/>
        <w:numPr>
          <w:ilvl w:val="0"/>
          <w:numId w:val="41"/>
        </w:numPr>
        <w:spacing w:after="0" w:line="240" w:lineRule="auto"/>
      </w:pPr>
      <w:r>
        <w:t>Blood sugar today – this morning 110 mg/dL, an hour ago 125 dL.</w:t>
      </w:r>
    </w:p>
    <w:p w14:paraId="6E1F0460" w14:textId="28B6DAF8" w:rsidR="007257DD" w:rsidRDefault="007257DD" w:rsidP="00C07303">
      <w:pPr>
        <w:spacing w:after="0" w:line="240" w:lineRule="auto"/>
      </w:pPr>
    </w:p>
    <w:p w14:paraId="09FB1A96" w14:textId="3B694AB7" w:rsidR="007257DD" w:rsidRDefault="007257DD" w:rsidP="00C07303">
      <w:pPr>
        <w:spacing w:after="0" w:line="240" w:lineRule="auto"/>
      </w:pPr>
    </w:p>
    <w:p w14:paraId="5164113E" w14:textId="13C5C3BD" w:rsidR="007257DD" w:rsidRDefault="007257DD" w:rsidP="00C07303">
      <w:pPr>
        <w:spacing w:after="0" w:line="240" w:lineRule="auto"/>
      </w:pPr>
    </w:p>
    <w:p w14:paraId="24F2F5CA" w14:textId="77777777" w:rsidR="007257DD" w:rsidRDefault="007257DD" w:rsidP="00C07303">
      <w:pPr>
        <w:spacing w:after="0" w:line="240" w:lineRule="auto"/>
      </w:pPr>
    </w:p>
    <w:p w14:paraId="677B6580" w14:textId="2B5CFC0C" w:rsidR="007257DD" w:rsidRPr="007257DD" w:rsidRDefault="007257DD" w:rsidP="00C07303">
      <w:pPr>
        <w:spacing w:after="120" w:line="240" w:lineRule="auto"/>
        <w:rPr>
          <w:b/>
        </w:rPr>
      </w:pPr>
      <w:r w:rsidRPr="007257DD">
        <w:rPr>
          <w:b/>
        </w:rPr>
        <w:t xml:space="preserve">Acted Role: </w:t>
      </w:r>
      <w:r>
        <w:rPr>
          <w:b/>
        </w:rPr>
        <w:t xml:space="preserve">Dr. Perkins, </w:t>
      </w:r>
      <w:r w:rsidRPr="007257DD">
        <w:rPr>
          <w:b/>
        </w:rPr>
        <w:t xml:space="preserve">Behavioral Health </w:t>
      </w:r>
      <w:r>
        <w:rPr>
          <w:b/>
        </w:rPr>
        <w:t>P</w:t>
      </w:r>
      <w:r w:rsidRPr="007257DD">
        <w:rPr>
          <w:b/>
        </w:rPr>
        <w:t>rovider</w:t>
      </w:r>
    </w:p>
    <w:p w14:paraId="1D40CE31" w14:textId="6D7CBE0C" w:rsidR="007257DD" w:rsidRPr="007257DD" w:rsidRDefault="007257DD" w:rsidP="00C07303">
      <w:pPr>
        <w:spacing w:line="240" w:lineRule="auto"/>
      </w:pPr>
      <w:r>
        <w:t>There is no specific script for the Behavioral Health Provider</w:t>
      </w:r>
      <w:r w:rsidR="00F867F6">
        <w:t xml:space="preserve">. </w:t>
      </w:r>
      <w:r>
        <w:t>Students will practice in small groups</w:t>
      </w:r>
      <w:r w:rsidR="00F867F6">
        <w:t xml:space="preserve">. </w:t>
      </w:r>
      <w:r>
        <w:t xml:space="preserve">The student playing Dr. Perkins should </w:t>
      </w:r>
      <w:r w:rsidRPr="007257DD">
        <w:t>ask probing questions if more information</w:t>
      </w:r>
      <w:r>
        <w:t xml:space="preserve"> is needed, making</w:t>
      </w:r>
      <w:r w:rsidRPr="007257DD">
        <w:t xml:space="preserve"> sure </w:t>
      </w:r>
      <w:r>
        <w:t xml:space="preserve">their </w:t>
      </w:r>
      <w:r w:rsidRPr="007257DD">
        <w:t>partner covers all parts of the SBAR</w:t>
      </w:r>
      <w:r w:rsidR="00F867F6">
        <w:t xml:space="preserve">. </w:t>
      </w:r>
      <w:r>
        <w:t>They might especially need to push for a “recommendation.”</w:t>
      </w:r>
    </w:p>
    <w:p w14:paraId="552163C0" w14:textId="73A52BB7" w:rsidR="00880D9F" w:rsidRDefault="00880D9F" w:rsidP="00C07303">
      <w:pPr>
        <w:spacing w:line="240" w:lineRule="auto"/>
      </w:pPr>
      <w:r>
        <w:br w:type="page"/>
      </w:r>
    </w:p>
    <w:p w14:paraId="3211D5B5" w14:textId="77777777" w:rsidR="00880D9F" w:rsidRPr="009649D6" w:rsidRDefault="00880D9F" w:rsidP="00C07303">
      <w:pPr>
        <w:spacing w:line="240" w:lineRule="auto"/>
        <w:rPr>
          <w:b/>
          <w:color w:val="7030A0"/>
          <w:sz w:val="36"/>
          <w:szCs w:val="36"/>
        </w:rPr>
      </w:pPr>
      <w:r w:rsidRPr="009649D6">
        <w:rPr>
          <w:b/>
          <w:color w:val="7030A0"/>
          <w:sz w:val="36"/>
          <w:szCs w:val="36"/>
        </w:rPr>
        <w:lastRenderedPageBreak/>
        <w:t xml:space="preserve">6. </w:t>
      </w:r>
      <w:bookmarkStart w:id="5" w:name="AdditionalMaterials"/>
      <w:bookmarkEnd w:id="5"/>
      <w:r w:rsidRPr="009649D6">
        <w:rPr>
          <w:b/>
          <w:color w:val="7030A0"/>
          <w:sz w:val="36"/>
          <w:szCs w:val="36"/>
        </w:rPr>
        <w:t>Additional Materials</w:t>
      </w:r>
    </w:p>
    <w:p w14:paraId="04EA4A1F" w14:textId="7FCBCBEF" w:rsidR="00880D9F" w:rsidRDefault="00880D9F" w:rsidP="00C07303">
      <w:pPr>
        <w:spacing w:after="0" w:line="240" w:lineRule="auto"/>
      </w:pPr>
    </w:p>
    <w:p w14:paraId="2B2A34AB" w14:textId="77777777" w:rsidR="00880D9F" w:rsidRPr="00AC1093" w:rsidRDefault="00880D9F" w:rsidP="00C07303">
      <w:pPr>
        <w:spacing w:after="0" w:line="240" w:lineRule="auto"/>
        <w:rPr>
          <w:b/>
        </w:rPr>
      </w:pPr>
      <w:r w:rsidRPr="008933DB">
        <w:rPr>
          <w:b/>
        </w:rPr>
        <w:t>Other materials this document:</w:t>
      </w:r>
      <w:r>
        <w:rPr>
          <w:b/>
        </w:rPr>
        <w:t xml:space="preserve"> </w:t>
      </w:r>
      <w:r>
        <w:t xml:space="preserve">(if </w:t>
      </w:r>
      <w:r w:rsidRPr="00F92048">
        <w:rPr>
          <w:b/>
          <w:color w:val="FF0000"/>
          <w:u w:val="single"/>
        </w:rPr>
        <w:t>remote</w:t>
      </w:r>
      <w:r>
        <w:t>, use separate files for screen sharing as indicated in the guide):</w:t>
      </w:r>
    </w:p>
    <w:p w14:paraId="6685A8DE" w14:textId="691FFF15" w:rsidR="00880D9F" w:rsidRDefault="00880D9F" w:rsidP="00C07303">
      <w:pPr>
        <w:pStyle w:val="ListParagraph"/>
        <w:numPr>
          <w:ilvl w:val="0"/>
          <w:numId w:val="26"/>
        </w:numPr>
        <w:spacing w:after="0" w:line="240" w:lineRule="auto"/>
      </w:pPr>
      <w:r>
        <w:t xml:space="preserve">Attendance Form </w:t>
      </w:r>
    </w:p>
    <w:p w14:paraId="0B89A552" w14:textId="5F7D59CE" w:rsidR="00CE395F" w:rsidRDefault="00CE395F" w:rsidP="00C07303">
      <w:pPr>
        <w:pStyle w:val="ListParagraph"/>
        <w:numPr>
          <w:ilvl w:val="0"/>
          <w:numId w:val="26"/>
        </w:numPr>
        <w:spacing w:after="0" w:line="240" w:lineRule="auto"/>
      </w:pPr>
      <w:r>
        <w:t>Chart Review (may be used as a handout)</w:t>
      </w:r>
    </w:p>
    <w:p w14:paraId="70C03D1F" w14:textId="5460EC05" w:rsidR="00A62139" w:rsidRDefault="00A62139" w:rsidP="00C07303">
      <w:pPr>
        <w:pStyle w:val="ListParagraph"/>
        <w:numPr>
          <w:ilvl w:val="0"/>
          <w:numId w:val="26"/>
        </w:numPr>
        <w:spacing w:after="0" w:line="240" w:lineRule="auto"/>
      </w:pPr>
      <w:r>
        <w:t>Triage call transcript (for sharing with students after the simulation)</w:t>
      </w:r>
    </w:p>
    <w:p w14:paraId="1D3965AE" w14:textId="1ED17AFB" w:rsidR="000D21C4" w:rsidRDefault="000D21C4" w:rsidP="00C07303">
      <w:pPr>
        <w:pStyle w:val="ListParagraph"/>
        <w:numPr>
          <w:ilvl w:val="0"/>
          <w:numId w:val="26"/>
        </w:numPr>
        <w:spacing w:after="0" w:line="240" w:lineRule="auto"/>
      </w:pPr>
      <w:r>
        <w:t xml:space="preserve">SOAP Note Template </w:t>
      </w:r>
    </w:p>
    <w:p w14:paraId="26F3F37E" w14:textId="22A361E8" w:rsidR="000D21C4" w:rsidRDefault="005E3A73" w:rsidP="00C07303">
      <w:pPr>
        <w:pStyle w:val="ListParagraph"/>
        <w:numPr>
          <w:ilvl w:val="0"/>
          <w:numId w:val="26"/>
        </w:numPr>
        <w:spacing w:after="0" w:line="240" w:lineRule="auto"/>
      </w:pPr>
      <w:hyperlink r:id="rId19" w:history="1">
        <w:r w:rsidR="000D21C4" w:rsidRPr="00A62139">
          <w:rPr>
            <w:rStyle w:val="Hyperlink"/>
          </w:rPr>
          <w:t>SBAR guide and template</w:t>
        </w:r>
      </w:hyperlink>
      <w:r w:rsidR="00A62139">
        <w:t xml:space="preserve"> (IHI Document)</w:t>
      </w:r>
      <w:r w:rsidR="000D21C4">
        <w:t xml:space="preserve"> </w:t>
      </w:r>
    </w:p>
    <w:p w14:paraId="30AC291C" w14:textId="38673936" w:rsidR="00880D9F" w:rsidRDefault="00880D9F" w:rsidP="00C07303">
      <w:pPr>
        <w:spacing w:after="0" w:line="240" w:lineRule="auto"/>
      </w:pPr>
    </w:p>
    <w:p w14:paraId="57B1F68E" w14:textId="77777777" w:rsidR="00880D9F" w:rsidRDefault="00880D9F" w:rsidP="00C07303">
      <w:pPr>
        <w:spacing w:after="0" w:line="240" w:lineRule="auto"/>
      </w:pPr>
    </w:p>
    <w:p w14:paraId="614C8831" w14:textId="77777777" w:rsidR="00880D9F" w:rsidRDefault="00880D9F" w:rsidP="00C07303">
      <w:pPr>
        <w:spacing w:after="0" w:line="240" w:lineRule="auto"/>
        <w:rPr>
          <w:b/>
        </w:rPr>
      </w:pPr>
    </w:p>
    <w:p w14:paraId="04D3065F" w14:textId="77777777" w:rsidR="00880D9F" w:rsidRPr="009649D6" w:rsidRDefault="00880D9F" w:rsidP="00C07303">
      <w:pPr>
        <w:pStyle w:val="ListParagraph"/>
        <w:spacing w:line="240" w:lineRule="auto"/>
      </w:pPr>
    </w:p>
    <w:p w14:paraId="0567F76C" w14:textId="77777777" w:rsidR="00880D9F" w:rsidRPr="002A4C69" w:rsidRDefault="00880D9F" w:rsidP="00C07303">
      <w:pPr>
        <w:pStyle w:val="ListParagraph"/>
        <w:spacing w:after="0" w:line="240" w:lineRule="auto"/>
      </w:pPr>
    </w:p>
    <w:p w14:paraId="6D181B36" w14:textId="77777777" w:rsidR="00C914D4" w:rsidRDefault="00C914D4" w:rsidP="00C07303">
      <w:pPr>
        <w:spacing w:line="240" w:lineRule="auto"/>
        <w:rPr>
          <w:b/>
        </w:rPr>
      </w:pPr>
    </w:p>
    <w:p w14:paraId="411A4CFF" w14:textId="77777777" w:rsidR="00CD7087" w:rsidRDefault="00CD7087" w:rsidP="00C07303">
      <w:pPr>
        <w:spacing w:after="0" w:line="240" w:lineRule="auto"/>
        <w:rPr>
          <w:b/>
        </w:rPr>
      </w:pPr>
    </w:p>
    <w:p w14:paraId="3C741598" w14:textId="77777777" w:rsidR="00967D67" w:rsidRDefault="00967D67" w:rsidP="00C07303">
      <w:pPr>
        <w:spacing w:line="240" w:lineRule="auto"/>
        <w:rPr>
          <w:b/>
        </w:rPr>
        <w:sectPr w:rsidR="00967D67" w:rsidSect="00A545B0">
          <w:headerReference w:type="default" r:id="rId20"/>
          <w:footerReference w:type="default" r:id="rId21"/>
          <w:headerReference w:type="first" r:id="rId22"/>
          <w:pgSz w:w="12240" w:h="15840"/>
          <w:pgMar w:top="1440" w:right="1440" w:bottom="1440" w:left="1440" w:header="720" w:footer="720" w:gutter="0"/>
          <w:cols w:space="720"/>
          <w:docGrid w:linePitch="360"/>
        </w:sectPr>
      </w:pPr>
    </w:p>
    <w:p w14:paraId="0C3B6656" w14:textId="7427F878" w:rsidR="005A0A60" w:rsidRDefault="005830BF" w:rsidP="00C07303">
      <w:pPr>
        <w:spacing w:after="0" w:line="240" w:lineRule="auto"/>
        <w:jc w:val="center"/>
        <w:rPr>
          <w:b/>
        </w:rPr>
      </w:pPr>
      <w:r>
        <w:rPr>
          <w:b/>
        </w:rPr>
        <w:lastRenderedPageBreak/>
        <w:t>Prioritizing and Managing the EHR Inbox</w:t>
      </w:r>
    </w:p>
    <w:p w14:paraId="12C4A8D7" w14:textId="77777777" w:rsidR="000E29C5" w:rsidRDefault="000E29C5" w:rsidP="00C07303">
      <w:pPr>
        <w:spacing w:after="0" w:line="240" w:lineRule="auto"/>
        <w:jc w:val="center"/>
        <w:rPr>
          <w:b/>
        </w:rPr>
      </w:pPr>
      <w:r>
        <w:rPr>
          <w:b/>
        </w:rPr>
        <w:t xml:space="preserve">Attendance Sign-in </w:t>
      </w:r>
    </w:p>
    <w:p w14:paraId="1D8DED71" w14:textId="77777777" w:rsidR="000E29C5" w:rsidRDefault="000E29C5" w:rsidP="00C07303">
      <w:pPr>
        <w:spacing w:after="0" w:line="240" w:lineRule="auto"/>
        <w:jc w:val="center"/>
        <w:rPr>
          <w:b/>
        </w:rPr>
      </w:pPr>
    </w:p>
    <w:p w14:paraId="68DAB767" w14:textId="77777777" w:rsidR="000E29C5" w:rsidRDefault="000E29C5" w:rsidP="00C07303">
      <w:pPr>
        <w:spacing w:after="0" w:line="240" w:lineRule="auto"/>
        <w:jc w:val="center"/>
        <w:rPr>
          <w:b/>
        </w:rPr>
      </w:pPr>
      <w:r>
        <w:rPr>
          <w:b/>
        </w:rPr>
        <w:t>Print one page per learner group.</w:t>
      </w:r>
    </w:p>
    <w:p w14:paraId="29BAE2D4" w14:textId="77777777" w:rsidR="000E29C5" w:rsidRDefault="000E29C5" w:rsidP="00C07303">
      <w:pPr>
        <w:spacing w:after="0" w:line="240" w:lineRule="auto"/>
        <w:jc w:val="center"/>
        <w:rPr>
          <w:b/>
        </w:rPr>
      </w:pPr>
    </w:p>
    <w:p w14:paraId="019CB4E3" w14:textId="77777777" w:rsidR="000E29C5" w:rsidRDefault="000E29C5" w:rsidP="00C07303">
      <w:pPr>
        <w:spacing w:after="0" w:line="240" w:lineRule="auto"/>
        <w:rPr>
          <w:b/>
        </w:rPr>
      </w:pPr>
      <w:r>
        <w:rPr>
          <w:b/>
        </w:rPr>
        <w:t>Date:__________________________     Group _______________________________________</w:t>
      </w:r>
    </w:p>
    <w:p w14:paraId="73D42215" w14:textId="77777777" w:rsidR="000E29C5" w:rsidRDefault="000E29C5" w:rsidP="00C07303">
      <w:pPr>
        <w:spacing w:after="0" w:line="240" w:lineRule="auto"/>
        <w:jc w:val="center"/>
        <w:rPr>
          <w:b/>
        </w:rPr>
      </w:pPr>
    </w:p>
    <w:tbl>
      <w:tblPr>
        <w:tblStyle w:val="TableGrid"/>
        <w:tblW w:w="0" w:type="auto"/>
        <w:tblLook w:val="04A0" w:firstRow="1" w:lastRow="0" w:firstColumn="1" w:lastColumn="0" w:noHBand="0" w:noVBand="1"/>
      </w:tblPr>
      <w:tblGrid>
        <w:gridCol w:w="4855"/>
        <w:gridCol w:w="2790"/>
        <w:gridCol w:w="1705"/>
      </w:tblGrid>
      <w:tr w:rsidR="000E29C5" w14:paraId="0C3DC4E0" w14:textId="77777777" w:rsidTr="00AF4FA4">
        <w:tc>
          <w:tcPr>
            <w:tcW w:w="4855" w:type="dxa"/>
            <w:tcBorders>
              <w:top w:val="single" w:sz="4" w:space="0" w:color="auto"/>
              <w:left w:val="single" w:sz="4" w:space="0" w:color="auto"/>
              <w:bottom w:val="single" w:sz="4" w:space="0" w:color="auto"/>
              <w:right w:val="single" w:sz="4" w:space="0" w:color="auto"/>
            </w:tcBorders>
            <w:hideMark/>
          </w:tcPr>
          <w:p w14:paraId="2C2C739F" w14:textId="77777777" w:rsidR="000E29C5" w:rsidRDefault="000E29C5" w:rsidP="00C07303">
            <w:pPr>
              <w:rPr>
                <w:b/>
              </w:rPr>
            </w:pPr>
            <w:r>
              <w:rPr>
                <w:b/>
              </w:rPr>
              <w:t>Name</w:t>
            </w:r>
          </w:p>
        </w:tc>
        <w:tc>
          <w:tcPr>
            <w:tcW w:w="2790" w:type="dxa"/>
            <w:tcBorders>
              <w:top w:val="single" w:sz="4" w:space="0" w:color="auto"/>
              <w:left w:val="single" w:sz="4" w:space="0" w:color="auto"/>
              <w:bottom w:val="single" w:sz="4" w:space="0" w:color="auto"/>
              <w:right w:val="single" w:sz="4" w:space="0" w:color="auto"/>
            </w:tcBorders>
            <w:hideMark/>
          </w:tcPr>
          <w:p w14:paraId="405C60AC" w14:textId="77777777" w:rsidR="000E29C5" w:rsidRDefault="000E29C5" w:rsidP="00C07303">
            <w:pPr>
              <w:rPr>
                <w:b/>
              </w:rPr>
            </w:pPr>
            <w:r>
              <w:rPr>
                <w:b/>
              </w:rPr>
              <w:t>Role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F56C05" w14:textId="77777777" w:rsidR="000E29C5" w:rsidRDefault="000E29C5" w:rsidP="00C07303">
            <w:pPr>
              <w:rPr>
                <w:b/>
                <w:i/>
              </w:rPr>
            </w:pPr>
            <w:r>
              <w:rPr>
                <w:b/>
                <w:i/>
              </w:rPr>
              <w:t>Instructor use – prep done?</w:t>
            </w:r>
          </w:p>
        </w:tc>
      </w:tr>
      <w:tr w:rsidR="000E29C5" w14:paraId="49982300" w14:textId="77777777" w:rsidTr="00AF4FA4">
        <w:tc>
          <w:tcPr>
            <w:tcW w:w="4855" w:type="dxa"/>
            <w:tcBorders>
              <w:top w:val="single" w:sz="4" w:space="0" w:color="auto"/>
              <w:left w:val="single" w:sz="4" w:space="0" w:color="auto"/>
              <w:bottom w:val="single" w:sz="4" w:space="0" w:color="auto"/>
              <w:right w:val="single" w:sz="4" w:space="0" w:color="auto"/>
            </w:tcBorders>
          </w:tcPr>
          <w:p w14:paraId="38B67CAC" w14:textId="77777777" w:rsidR="000E29C5" w:rsidRDefault="000E29C5" w:rsidP="00C07303"/>
        </w:tc>
        <w:tc>
          <w:tcPr>
            <w:tcW w:w="2790" w:type="dxa"/>
            <w:tcBorders>
              <w:top w:val="single" w:sz="4" w:space="0" w:color="auto"/>
              <w:left w:val="single" w:sz="4" w:space="0" w:color="auto"/>
              <w:bottom w:val="single" w:sz="4" w:space="0" w:color="auto"/>
              <w:right w:val="single" w:sz="4" w:space="0" w:color="auto"/>
            </w:tcBorders>
            <w:hideMark/>
          </w:tcPr>
          <w:p w14:paraId="4BD9AE45" w14:textId="77777777" w:rsidR="000E29C5" w:rsidRDefault="000E29C5" w:rsidP="00C07303">
            <w:r>
              <w:rPr>
                <w:rFonts w:ascii="Wingdings" w:eastAsia="Wingdings" w:hAnsi="Wingdings" w:cs="Wingdings"/>
              </w:rPr>
              <w:t></w:t>
            </w:r>
            <w:r>
              <w:t xml:space="preserve"> Observer  </w:t>
            </w:r>
          </w:p>
          <w:p w14:paraId="78FF7A75" w14:textId="77777777" w:rsidR="000E29C5" w:rsidRDefault="000E29C5" w:rsidP="00C07303">
            <w:r>
              <w:rPr>
                <w:rFonts w:ascii="Wingdings" w:eastAsia="Wingdings" w:hAnsi="Wingdings" w:cs="Wingdings"/>
              </w:rPr>
              <w:t></w:t>
            </w:r>
            <w:r>
              <w:t xml:space="preserve"> Nurse  </w:t>
            </w:r>
          </w:p>
          <w:p w14:paraId="7C09E232" w14:textId="77777777" w:rsidR="000E29C5" w:rsidRDefault="000E29C5" w:rsidP="00C07303">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379692" w14:textId="77777777" w:rsidR="000E29C5" w:rsidRDefault="000E29C5" w:rsidP="00C07303">
            <w:pPr>
              <w:jc w:val="center"/>
              <w:rPr>
                <w:rFonts w:ascii="Wingdings" w:eastAsia="Wingdings" w:hAnsi="Wingdings" w:cs="Wingdings"/>
              </w:rPr>
            </w:pPr>
            <w:r>
              <w:rPr>
                <w:rFonts w:ascii="Wingdings" w:eastAsia="Wingdings" w:hAnsi="Wingdings" w:cs="Wingdings"/>
              </w:rPr>
              <w:t></w:t>
            </w:r>
          </w:p>
        </w:tc>
      </w:tr>
      <w:tr w:rsidR="000E29C5" w14:paraId="026D8953" w14:textId="77777777" w:rsidTr="00AF4FA4">
        <w:tc>
          <w:tcPr>
            <w:tcW w:w="4855" w:type="dxa"/>
            <w:tcBorders>
              <w:top w:val="single" w:sz="4" w:space="0" w:color="auto"/>
              <w:left w:val="single" w:sz="4" w:space="0" w:color="auto"/>
              <w:bottom w:val="single" w:sz="4" w:space="0" w:color="auto"/>
              <w:right w:val="single" w:sz="4" w:space="0" w:color="auto"/>
            </w:tcBorders>
          </w:tcPr>
          <w:p w14:paraId="6C83872C" w14:textId="77777777" w:rsidR="000E29C5" w:rsidRDefault="000E29C5" w:rsidP="00C07303"/>
        </w:tc>
        <w:tc>
          <w:tcPr>
            <w:tcW w:w="2790" w:type="dxa"/>
            <w:tcBorders>
              <w:top w:val="single" w:sz="4" w:space="0" w:color="auto"/>
              <w:left w:val="single" w:sz="4" w:space="0" w:color="auto"/>
              <w:bottom w:val="single" w:sz="4" w:space="0" w:color="auto"/>
              <w:right w:val="single" w:sz="4" w:space="0" w:color="auto"/>
            </w:tcBorders>
            <w:hideMark/>
          </w:tcPr>
          <w:p w14:paraId="0CE58A77" w14:textId="77777777" w:rsidR="000E29C5" w:rsidRDefault="000E29C5" w:rsidP="00C07303">
            <w:r>
              <w:rPr>
                <w:rFonts w:ascii="Wingdings" w:eastAsia="Wingdings" w:hAnsi="Wingdings" w:cs="Wingdings"/>
              </w:rPr>
              <w:t></w:t>
            </w:r>
            <w:r>
              <w:t xml:space="preserve"> Observer  </w:t>
            </w:r>
          </w:p>
          <w:p w14:paraId="5CFDA4DC" w14:textId="77777777" w:rsidR="000E29C5" w:rsidRDefault="000E29C5" w:rsidP="00C07303">
            <w:r>
              <w:rPr>
                <w:rFonts w:ascii="Wingdings" w:eastAsia="Wingdings" w:hAnsi="Wingdings" w:cs="Wingdings"/>
              </w:rPr>
              <w:t></w:t>
            </w:r>
            <w:r>
              <w:t xml:space="preserve"> Nurse  </w:t>
            </w:r>
          </w:p>
          <w:p w14:paraId="09AA7D84" w14:textId="77777777" w:rsidR="000E29C5" w:rsidRDefault="000E29C5" w:rsidP="00C07303">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9DF283" w14:textId="77777777" w:rsidR="000E29C5" w:rsidRDefault="000E29C5" w:rsidP="00C07303">
            <w:pPr>
              <w:jc w:val="center"/>
              <w:rPr>
                <w:rFonts w:ascii="Wingdings" w:eastAsia="Wingdings" w:hAnsi="Wingdings" w:cs="Wingdings"/>
              </w:rPr>
            </w:pPr>
            <w:r>
              <w:rPr>
                <w:rFonts w:ascii="Wingdings" w:eastAsia="Wingdings" w:hAnsi="Wingdings" w:cs="Wingdings"/>
              </w:rPr>
              <w:t></w:t>
            </w:r>
            <w:r>
              <w:t xml:space="preserve"> </w:t>
            </w:r>
          </w:p>
        </w:tc>
      </w:tr>
      <w:tr w:rsidR="000E29C5" w14:paraId="76358E08" w14:textId="77777777" w:rsidTr="00AF4FA4">
        <w:tc>
          <w:tcPr>
            <w:tcW w:w="4855" w:type="dxa"/>
            <w:tcBorders>
              <w:top w:val="single" w:sz="4" w:space="0" w:color="auto"/>
              <w:left w:val="single" w:sz="4" w:space="0" w:color="auto"/>
              <w:bottom w:val="single" w:sz="4" w:space="0" w:color="auto"/>
              <w:right w:val="single" w:sz="4" w:space="0" w:color="auto"/>
            </w:tcBorders>
          </w:tcPr>
          <w:p w14:paraId="3F39E0D6" w14:textId="77777777" w:rsidR="000E29C5" w:rsidRDefault="000E29C5" w:rsidP="00C07303"/>
        </w:tc>
        <w:tc>
          <w:tcPr>
            <w:tcW w:w="2790" w:type="dxa"/>
            <w:tcBorders>
              <w:top w:val="single" w:sz="4" w:space="0" w:color="auto"/>
              <w:left w:val="single" w:sz="4" w:space="0" w:color="auto"/>
              <w:bottom w:val="single" w:sz="4" w:space="0" w:color="auto"/>
              <w:right w:val="single" w:sz="4" w:space="0" w:color="auto"/>
            </w:tcBorders>
            <w:hideMark/>
          </w:tcPr>
          <w:p w14:paraId="2A73479D" w14:textId="77777777" w:rsidR="000E29C5" w:rsidRDefault="000E29C5" w:rsidP="00C07303">
            <w:r>
              <w:rPr>
                <w:rFonts w:ascii="Wingdings" w:eastAsia="Wingdings" w:hAnsi="Wingdings" w:cs="Wingdings"/>
              </w:rPr>
              <w:t></w:t>
            </w:r>
            <w:r>
              <w:t xml:space="preserve"> Observer  </w:t>
            </w:r>
          </w:p>
          <w:p w14:paraId="238F22A9" w14:textId="77777777" w:rsidR="000E29C5" w:rsidRDefault="000E29C5" w:rsidP="00C07303">
            <w:r>
              <w:rPr>
                <w:rFonts w:ascii="Wingdings" w:eastAsia="Wingdings" w:hAnsi="Wingdings" w:cs="Wingdings"/>
              </w:rPr>
              <w:t></w:t>
            </w:r>
            <w:r>
              <w:t xml:space="preserve"> Nurse  </w:t>
            </w:r>
          </w:p>
          <w:p w14:paraId="453171F4" w14:textId="77777777" w:rsidR="000E29C5" w:rsidRDefault="000E29C5" w:rsidP="00C07303">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ED7F33" w14:textId="77777777" w:rsidR="000E29C5" w:rsidRDefault="000E29C5" w:rsidP="00C07303">
            <w:pPr>
              <w:jc w:val="center"/>
              <w:rPr>
                <w:rFonts w:ascii="Wingdings" w:eastAsia="Wingdings" w:hAnsi="Wingdings" w:cs="Wingdings"/>
              </w:rPr>
            </w:pPr>
            <w:r>
              <w:rPr>
                <w:rFonts w:ascii="Wingdings" w:eastAsia="Wingdings" w:hAnsi="Wingdings" w:cs="Wingdings"/>
              </w:rPr>
              <w:t></w:t>
            </w:r>
            <w:r>
              <w:t xml:space="preserve"> </w:t>
            </w:r>
          </w:p>
        </w:tc>
      </w:tr>
      <w:tr w:rsidR="000E29C5" w14:paraId="0064D2C8" w14:textId="77777777" w:rsidTr="00AF4FA4">
        <w:tc>
          <w:tcPr>
            <w:tcW w:w="4855" w:type="dxa"/>
            <w:tcBorders>
              <w:top w:val="single" w:sz="4" w:space="0" w:color="auto"/>
              <w:left w:val="single" w:sz="4" w:space="0" w:color="auto"/>
              <w:bottom w:val="single" w:sz="4" w:space="0" w:color="auto"/>
              <w:right w:val="single" w:sz="4" w:space="0" w:color="auto"/>
            </w:tcBorders>
          </w:tcPr>
          <w:p w14:paraId="7F96C62F" w14:textId="77777777" w:rsidR="000E29C5" w:rsidRDefault="000E29C5" w:rsidP="00C07303"/>
        </w:tc>
        <w:tc>
          <w:tcPr>
            <w:tcW w:w="2790" w:type="dxa"/>
            <w:tcBorders>
              <w:top w:val="single" w:sz="4" w:space="0" w:color="auto"/>
              <w:left w:val="single" w:sz="4" w:space="0" w:color="auto"/>
              <w:bottom w:val="single" w:sz="4" w:space="0" w:color="auto"/>
              <w:right w:val="single" w:sz="4" w:space="0" w:color="auto"/>
            </w:tcBorders>
            <w:hideMark/>
          </w:tcPr>
          <w:p w14:paraId="563DEDE3" w14:textId="77777777" w:rsidR="000E29C5" w:rsidRDefault="000E29C5" w:rsidP="00C07303">
            <w:r>
              <w:rPr>
                <w:rFonts w:ascii="Wingdings" w:eastAsia="Wingdings" w:hAnsi="Wingdings" w:cs="Wingdings"/>
              </w:rPr>
              <w:t></w:t>
            </w:r>
            <w:r>
              <w:t xml:space="preserve"> Observer  </w:t>
            </w:r>
          </w:p>
          <w:p w14:paraId="20DBFE33" w14:textId="77777777" w:rsidR="000E29C5" w:rsidRDefault="000E29C5" w:rsidP="00C07303">
            <w:r>
              <w:rPr>
                <w:rFonts w:ascii="Wingdings" w:eastAsia="Wingdings" w:hAnsi="Wingdings" w:cs="Wingdings"/>
              </w:rPr>
              <w:t></w:t>
            </w:r>
            <w:r>
              <w:t xml:space="preserve"> Nurse  </w:t>
            </w:r>
          </w:p>
          <w:p w14:paraId="32B3B11C" w14:textId="77777777" w:rsidR="000E29C5" w:rsidRDefault="000E29C5" w:rsidP="00C07303">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9E5D0F" w14:textId="77777777" w:rsidR="000E29C5" w:rsidRDefault="000E29C5" w:rsidP="00C07303">
            <w:pPr>
              <w:jc w:val="center"/>
              <w:rPr>
                <w:rFonts w:ascii="Wingdings" w:eastAsia="Wingdings" w:hAnsi="Wingdings" w:cs="Wingdings"/>
              </w:rPr>
            </w:pPr>
            <w:r>
              <w:rPr>
                <w:rFonts w:ascii="Wingdings" w:eastAsia="Wingdings" w:hAnsi="Wingdings" w:cs="Wingdings"/>
              </w:rPr>
              <w:t></w:t>
            </w:r>
            <w:r>
              <w:t xml:space="preserve"> </w:t>
            </w:r>
          </w:p>
        </w:tc>
      </w:tr>
      <w:tr w:rsidR="000E29C5" w14:paraId="2970086F" w14:textId="77777777" w:rsidTr="00AF4FA4">
        <w:tc>
          <w:tcPr>
            <w:tcW w:w="4855" w:type="dxa"/>
            <w:tcBorders>
              <w:top w:val="single" w:sz="4" w:space="0" w:color="auto"/>
              <w:left w:val="single" w:sz="4" w:space="0" w:color="auto"/>
              <w:bottom w:val="single" w:sz="4" w:space="0" w:color="auto"/>
              <w:right w:val="single" w:sz="4" w:space="0" w:color="auto"/>
            </w:tcBorders>
          </w:tcPr>
          <w:p w14:paraId="36F6FD53" w14:textId="77777777" w:rsidR="000E29C5" w:rsidRDefault="000E29C5" w:rsidP="00C07303"/>
        </w:tc>
        <w:tc>
          <w:tcPr>
            <w:tcW w:w="2790" w:type="dxa"/>
            <w:tcBorders>
              <w:top w:val="single" w:sz="4" w:space="0" w:color="auto"/>
              <w:left w:val="single" w:sz="4" w:space="0" w:color="auto"/>
              <w:bottom w:val="single" w:sz="4" w:space="0" w:color="auto"/>
              <w:right w:val="single" w:sz="4" w:space="0" w:color="auto"/>
            </w:tcBorders>
            <w:hideMark/>
          </w:tcPr>
          <w:p w14:paraId="3C613B9C" w14:textId="77777777" w:rsidR="000E29C5" w:rsidRDefault="000E29C5" w:rsidP="00C07303">
            <w:r>
              <w:rPr>
                <w:rFonts w:ascii="Wingdings" w:eastAsia="Wingdings" w:hAnsi="Wingdings" w:cs="Wingdings"/>
              </w:rPr>
              <w:t></w:t>
            </w:r>
            <w:r>
              <w:t xml:space="preserve"> Observer  </w:t>
            </w:r>
          </w:p>
          <w:p w14:paraId="7938AB75" w14:textId="77777777" w:rsidR="000E29C5" w:rsidRDefault="000E29C5" w:rsidP="00C07303">
            <w:r>
              <w:rPr>
                <w:rFonts w:ascii="Wingdings" w:eastAsia="Wingdings" w:hAnsi="Wingdings" w:cs="Wingdings"/>
              </w:rPr>
              <w:t></w:t>
            </w:r>
            <w:r>
              <w:t xml:space="preserve"> Nurse  </w:t>
            </w:r>
          </w:p>
          <w:p w14:paraId="0E1694E7" w14:textId="77777777" w:rsidR="000E29C5" w:rsidRDefault="000E29C5" w:rsidP="00C07303">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5B1CE4" w14:textId="77777777" w:rsidR="000E29C5" w:rsidRDefault="000E29C5" w:rsidP="00C07303">
            <w:pPr>
              <w:jc w:val="center"/>
              <w:rPr>
                <w:rFonts w:ascii="Wingdings" w:eastAsia="Wingdings" w:hAnsi="Wingdings" w:cs="Wingdings"/>
              </w:rPr>
            </w:pPr>
            <w:r>
              <w:rPr>
                <w:rFonts w:ascii="Wingdings" w:eastAsia="Wingdings" w:hAnsi="Wingdings" w:cs="Wingdings"/>
              </w:rPr>
              <w:t></w:t>
            </w:r>
            <w:r>
              <w:t xml:space="preserve"> </w:t>
            </w:r>
          </w:p>
        </w:tc>
      </w:tr>
      <w:tr w:rsidR="000E29C5" w14:paraId="258070D7" w14:textId="77777777" w:rsidTr="00AF4FA4">
        <w:tc>
          <w:tcPr>
            <w:tcW w:w="4855" w:type="dxa"/>
            <w:tcBorders>
              <w:top w:val="single" w:sz="4" w:space="0" w:color="auto"/>
              <w:left w:val="single" w:sz="4" w:space="0" w:color="auto"/>
              <w:bottom w:val="single" w:sz="4" w:space="0" w:color="auto"/>
              <w:right w:val="single" w:sz="4" w:space="0" w:color="auto"/>
            </w:tcBorders>
          </w:tcPr>
          <w:p w14:paraId="4A00473E" w14:textId="77777777" w:rsidR="000E29C5" w:rsidRDefault="000E29C5" w:rsidP="00C07303"/>
          <w:p w14:paraId="07B9E2DA" w14:textId="77777777" w:rsidR="000E29C5" w:rsidRPr="000B3E11" w:rsidRDefault="000E29C5" w:rsidP="00C07303">
            <w:pPr>
              <w:tabs>
                <w:tab w:val="left" w:pos="1544"/>
              </w:tabs>
            </w:pPr>
            <w:r>
              <w:tab/>
            </w:r>
          </w:p>
        </w:tc>
        <w:tc>
          <w:tcPr>
            <w:tcW w:w="2790" w:type="dxa"/>
            <w:tcBorders>
              <w:top w:val="single" w:sz="4" w:space="0" w:color="auto"/>
              <w:left w:val="single" w:sz="4" w:space="0" w:color="auto"/>
              <w:bottom w:val="single" w:sz="4" w:space="0" w:color="auto"/>
              <w:right w:val="single" w:sz="4" w:space="0" w:color="auto"/>
            </w:tcBorders>
            <w:hideMark/>
          </w:tcPr>
          <w:p w14:paraId="01408A0F" w14:textId="77777777" w:rsidR="000E29C5" w:rsidRDefault="000E29C5" w:rsidP="00C07303">
            <w:r>
              <w:rPr>
                <w:rFonts w:ascii="Wingdings" w:eastAsia="Wingdings" w:hAnsi="Wingdings" w:cs="Wingdings"/>
              </w:rPr>
              <w:t></w:t>
            </w:r>
            <w:r>
              <w:t xml:space="preserve"> Observer  </w:t>
            </w:r>
          </w:p>
          <w:p w14:paraId="23FD1228" w14:textId="77777777" w:rsidR="000E29C5" w:rsidRDefault="000E29C5" w:rsidP="00C07303">
            <w:r>
              <w:rPr>
                <w:rFonts w:ascii="Wingdings" w:eastAsia="Wingdings" w:hAnsi="Wingdings" w:cs="Wingdings"/>
              </w:rPr>
              <w:t></w:t>
            </w:r>
            <w:r>
              <w:t xml:space="preserve"> Nurse  </w:t>
            </w:r>
          </w:p>
          <w:p w14:paraId="3EAE3E8E" w14:textId="77777777" w:rsidR="000E29C5" w:rsidRDefault="000E29C5" w:rsidP="00C07303">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A2B181" w14:textId="77777777" w:rsidR="000E29C5" w:rsidRDefault="000E29C5" w:rsidP="00C07303">
            <w:pPr>
              <w:jc w:val="center"/>
              <w:rPr>
                <w:rFonts w:ascii="Wingdings" w:eastAsia="Wingdings" w:hAnsi="Wingdings" w:cs="Wingdings"/>
              </w:rPr>
            </w:pPr>
            <w:r>
              <w:rPr>
                <w:rFonts w:ascii="Wingdings" w:eastAsia="Wingdings" w:hAnsi="Wingdings" w:cs="Wingdings"/>
              </w:rPr>
              <w:t></w:t>
            </w:r>
            <w:r>
              <w:t xml:space="preserve"> </w:t>
            </w:r>
          </w:p>
        </w:tc>
      </w:tr>
      <w:tr w:rsidR="000E29C5" w14:paraId="25EDD031" w14:textId="77777777" w:rsidTr="00AF4FA4">
        <w:tc>
          <w:tcPr>
            <w:tcW w:w="4855" w:type="dxa"/>
            <w:tcBorders>
              <w:top w:val="single" w:sz="4" w:space="0" w:color="auto"/>
              <w:left w:val="single" w:sz="4" w:space="0" w:color="auto"/>
              <w:bottom w:val="single" w:sz="4" w:space="0" w:color="auto"/>
              <w:right w:val="single" w:sz="4" w:space="0" w:color="auto"/>
            </w:tcBorders>
          </w:tcPr>
          <w:p w14:paraId="4B75ACD0" w14:textId="77777777" w:rsidR="000E29C5" w:rsidRDefault="000E29C5" w:rsidP="00C07303"/>
        </w:tc>
        <w:tc>
          <w:tcPr>
            <w:tcW w:w="2790" w:type="dxa"/>
            <w:tcBorders>
              <w:top w:val="single" w:sz="4" w:space="0" w:color="auto"/>
              <w:left w:val="single" w:sz="4" w:space="0" w:color="auto"/>
              <w:bottom w:val="single" w:sz="4" w:space="0" w:color="auto"/>
              <w:right w:val="single" w:sz="4" w:space="0" w:color="auto"/>
            </w:tcBorders>
            <w:hideMark/>
          </w:tcPr>
          <w:p w14:paraId="7C73970D" w14:textId="77777777" w:rsidR="000E29C5" w:rsidRDefault="000E29C5" w:rsidP="00C07303">
            <w:r>
              <w:rPr>
                <w:rFonts w:ascii="Wingdings" w:eastAsia="Wingdings" w:hAnsi="Wingdings" w:cs="Wingdings"/>
              </w:rPr>
              <w:t></w:t>
            </w:r>
            <w:r>
              <w:t xml:space="preserve"> Observer  </w:t>
            </w:r>
          </w:p>
          <w:p w14:paraId="7976D8B6" w14:textId="77777777" w:rsidR="000E29C5" w:rsidRDefault="000E29C5" w:rsidP="00C07303">
            <w:r>
              <w:rPr>
                <w:rFonts w:ascii="Wingdings" w:eastAsia="Wingdings" w:hAnsi="Wingdings" w:cs="Wingdings"/>
              </w:rPr>
              <w:t></w:t>
            </w:r>
            <w:r>
              <w:t xml:space="preserve"> Nurse  </w:t>
            </w:r>
          </w:p>
          <w:p w14:paraId="5F64BC38" w14:textId="77777777" w:rsidR="000E29C5" w:rsidRDefault="000E29C5" w:rsidP="00C07303">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5A528" w14:textId="77777777" w:rsidR="000E29C5" w:rsidRDefault="000E29C5" w:rsidP="00C07303">
            <w:pPr>
              <w:jc w:val="center"/>
              <w:rPr>
                <w:rFonts w:ascii="Wingdings" w:eastAsia="Wingdings" w:hAnsi="Wingdings" w:cs="Wingdings"/>
              </w:rPr>
            </w:pPr>
            <w:r>
              <w:rPr>
                <w:rFonts w:ascii="Wingdings" w:eastAsia="Wingdings" w:hAnsi="Wingdings" w:cs="Wingdings"/>
              </w:rPr>
              <w:t></w:t>
            </w:r>
            <w:r>
              <w:t xml:space="preserve"> </w:t>
            </w:r>
          </w:p>
        </w:tc>
      </w:tr>
      <w:tr w:rsidR="000E29C5" w14:paraId="14AD7A58" w14:textId="77777777" w:rsidTr="00AF4FA4">
        <w:tc>
          <w:tcPr>
            <w:tcW w:w="4855" w:type="dxa"/>
            <w:tcBorders>
              <w:top w:val="single" w:sz="4" w:space="0" w:color="auto"/>
              <w:left w:val="single" w:sz="4" w:space="0" w:color="auto"/>
              <w:bottom w:val="single" w:sz="4" w:space="0" w:color="auto"/>
              <w:right w:val="single" w:sz="4" w:space="0" w:color="auto"/>
            </w:tcBorders>
          </w:tcPr>
          <w:p w14:paraId="2F58A76B" w14:textId="77777777" w:rsidR="000E29C5" w:rsidRDefault="000E29C5" w:rsidP="00C07303"/>
        </w:tc>
        <w:tc>
          <w:tcPr>
            <w:tcW w:w="2790" w:type="dxa"/>
            <w:tcBorders>
              <w:top w:val="single" w:sz="4" w:space="0" w:color="auto"/>
              <w:left w:val="single" w:sz="4" w:space="0" w:color="auto"/>
              <w:bottom w:val="single" w:sz="4" w:space="0" w:color="auto"/>
              <w:right w:val="single" w:sz="4" w:space="0" w:color="auto"/>
            </w:tcBorders>
            <w:hideMark/>
          </w:tcPr>
          <w:p w14:paraId="771B6F83" w14:textId="77777777" w:rsidR="000E29C5" w:rsidRDefault="000E29C5" w:rsidP="00C07303">
            <w:r>
              <w:rPr>
                <w:rFonts w:ascii="Wingdings" w:eastAsia="Wingdings" w:hAnsi="Wingdings" w:cs="Wingdings"/>
              </w:rPr>
              <w:t></w:t>
            </w:r>
            <w:r>
              <w:t xml:space="preserve"> Observer  </w:t>
            </w:r>
          </w:p>
          <w:p w14:paraId="7291E4E8" w14:textId="77777777" w:rsidR="000E29C5" w:rsidRDefault="000E29C5" w:rsidP="00C07303">
            <w:r>
              <w:rPr>
                <w:rFonts w:ascii="Wingdings" w:eastAsia="Wingdings" w:hAnsi="Wingdings" w:cs="Wingdings"/>
              </w:rPr>
              <w:t></w:t>
            </w:r>
            <w:r>
              <w:t xml:space="preserve"> Nurse  </w:t>
            </w:r>
          </w:p>
          <w:p w14:paraId="62077CE8" w14:textId="77777777" w:rsidR="000E29C5" w:rsidRDefault="000E29C5" w:rsidP="00C07303">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4FCE62" w14:textId="77777777" w:rsidR="000E29C5" w:rsidRDefault="000E29C5" w:rsidP="00C07303">
            <w:pPr>
              <w:jc w:val="center"/>
              <w:rPr>
                <w:rFonts w:ascii="Wingdings" w:eastAsia="Wingdings" w:hAnsi="Wingdings" w:cs="Wingdings"/>
              </w:rPr>
            </w:pPr>
            <w:r>
              <w:rPr>
                <w:rFonts w:ascii="Wingdings" w:eastAsia="Wingdings" w:hAnsi="Wingdings" w:cs="Wingdings"/>
              </w:rPr>
              <w:t></w:t>
            </w:r>
            <w:r>
              <w:t xml:space="preserve"> </w:t>
            </w:r>
          </w:p>
        </w:tc>
      </w:tr>
      <w:tr w:rsidR="000E29C5" w14:paraId="4A1BA1BB" w14:textId="77777777" w:rsidTr="00AF4FA4">
        <w:tc>
          <w:tcPr>
            <w:tcW w:w="4855" w:type="dxa"/>
            <w:tcBorders>
              <w:top w:val="single" w:sz="4" w:space="0" w:color="auto"/>
              <w:left w:val="single" w:sz="4" w:space="0" w:color="auto"/>
              <w:bottom w:val="single" w:sz="4" w:space="0" w:color="auto"/>
              <w:right w:val="single" w:sz="4" w:space="0" w:color="auto"/>
            </w:tcBorders>
          </w:tcPr>
          <w:p w14:paraId="5E3B354B" w14:textId="77777777" w:rsidR="000E29C5" w:rsidRDefault="000E29C5" w:rsidP="00C07303"/>
        </w:tc>
        <w:tc>
          <w:tcPr>
            <w:tcW w:w="2790" w:type="dxa"/>
            <w:tcBorders>
              <w:top w:val="single" w:sz="4" w:space="0" w:color="auto"/>
              <w:left w:val="single" w:sz="4" w:space="0" w:color="auto"/>
              <w:bottom w:val="single" w:sz="4" w:space="0" w:color="auto"/>
              <w:right w:val="single" w:sz="4" w:space="0" w:color="auto"/>
            </w:tcBorders>
            <w:hideMark/>
          </w:tcPr>
          <w:p w14:paraId="20786859" w14:textId="77777777" w:rsidR="000E29C5" w:rsidRDefault="000E29C5" w:rsidP="00C07303">
            <w:r>
              <w:rPr>
                <w:rFonts w:ascii="Wingdings" w:eastAsia="Wingdings" w:hAnsi="Wingdings" w:cs="Wingdings"/>
              </w:rPr>
              <w:t></w:t>
            </w:r>
            <w:r>
              <w:t xml:space="preserve"> Observer  </w:t>
            </w:r>
          </w:p>
          <w:p w14:paraId="4647D99A" w14:textId="77777777" w:rsidR="000E29C5" w:rsidRDefault="000E29C5" w:rsidP="00C07303">
            <w:r>
              <w:rPr>
                <w:rFonts w:ascii="Wingdings" w:eastAsia="Wingdings" w:hAnsi="Wingdings" w:cs="Wingdings"/>
              </w:rPr>
              <w:t></w:t>
            </w:r>
            <w:r>
              <w:t xml:space="preserve"> Nurse  </w:t>
            </w:r>
          </w:p>
          <w:p w14:paraId="4D73B66C" w14:textId="77777777" w:rsidR="000E29C5" w:rsidRDefault="000E29C5" w:rsidP="00C07303">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2A2007" w14:textId="77777777" w:rsidR="000E29C5" w:rsidRDefault="000E29C5" w:rsidP="00C07303">
            <w:pPr>
              <w:jc w:val="center"/>
              <w:rPr>
                <w:rFonts w:ascii="Wingdings" w:eastAsia="Wingdings" w:hAnsi="Wingdings" w:cs="Wingdings"/>
              </w:rPr>
            </w:pPr>
            <w:r>
              <w:rPr>
                <w:rFonts w:ascii="Wingdings" w:eastAsia="Wingdings" w:hAnsi="Wingdings" w:cs="Wingdings"/>
              </w:rPr>
              <w:t></w:t>
            </w:r>
            <w:r>
              <w:t xml:space="preserve"> </w:t>
            </w:r>
          </w:p>
        </w:tc>
      </w:tr>
      <w:tr w:rsidR="000E29C5" w14:paraId="2B32C032" w14:textId="77777777" w:rsidTr="00AF4FA4">
        <w:tc>
          <w:tcPr>
            <w:tcW w:w="4855" w:type="dxa"/>
            <w:tcBorders>
              <w:top w:val="single" w:sz="4" w:space="0" w:color="auto"/>
              <w:left w:val="single" w:sz="4" w:space="0" w:color="auto"/>
              <w:bottom w:val="single" w:sz="4" w:space="0" w:color="auto"/>
              <w:right w:val="single" w:sz="4" w:space="0" w:color="auto"/>
            </w:tcBorders>
          </w:tcPr>
          <w:p w14:paraId="21186012" w14:textId="77777777" w:rsidR="000E29C5" w:rsidRDefault="000E29C5" w:rsidP="00C07303"/>
        </w:tc>
        <w:tc>
          <w:tcPr>
            <w:tcW w:w="2790" w:type="dxa"/>
            <w:tcBorders>
              <w:top w:val="single" w:sz="4" w:space="0" w:color="auto"/>
              <w:left w:val="single" w:sz="4" w:space="0" w:color="auto"/>
              <w:bottom w:val="single" w:sz="4" w:space="0" w:color="auto"/>
              <w:right w:val="single" w:sz="4" w:space="0" w:color="auto"/>
            </w:tcBorders>
            <w:hideMark/>
          </w:tcPr>
          <w:p w14:paraId="3F2A63E9" w14:textId="77777777" w:rsidR="000E29C5" w:rsidRDefault="000E29C5" w:rsidP="00C07303">
            <w:r>
              <w:rPr>
                <w:rFonts w:ascii="Wingdings" w:eastAsia="Wingdings" w:hAnsi="Wingdings" w:cs="Wingdings"/>
              </w:rPr>
              <w:t></w:t>
            </w:r>
            <w:r>
              <w:t xml:space="preserve"> Observer  </w:t>
            </w:r>
          </w:p>
          <w:p w14:paraId="5847C586" w14:textId="77777777" w:rsidR="000E29C5" w:rsidRDefault="000E29C5" w:rsidP="00C07303">
            <w:r>
              <w:rPr>
                <w:rFonts w:ascii="Wingdings" w:eastAsia="Wingdings" w:hAnsi="Wingdings" w:cs="Wingdings"/>
              </w:rPr>
              <w:t></w:t>
            </w:r>
            <w:r>
              <w:t xml:space="preserve"> Nurse  </w:t>
            </w:r>
          </w:p>
          <w:p w14:paraId="54718463" w14:textId="77777777" w:rsidR="000E29C5" w:rsidRDefault="000E29C5" w:rsidP="00C07303">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F0BA96" w14:textId="77777777" w:rsidR="000E29C5" w:rsidRDefault="000E29C5" w:rsidP="00C07303">
            <w:pPr>
              <w:jc w:val="center"/>
              <w:rPr>
                <w:rFonts w:ascii="Wingdings" w:eastAsia="Wingdings" w:hAnsi="Wingdings" w:cs="Wingdings"/>
              </w:rPr>
            </w:pPr>
            <w:r>
              <w:rPr>
                <w:rFonts w:ascii="Wingdings" w:eastAsia="Wingdings" w:hAnsi="Wingdings" w:cs="Wingdings"/>
              </w:rPr>
              <w:t></w:t>
            </w:r>
            <w:r>
              <w:t xml:space="preserve"> </w:t>
            </w:r>
          </w:p>
        </w:tc>
      </w:tr>
      <w:tr w:rsidR="000E29C5" w14:paraId="6CD787ED" w14:textId="77777777" w:rsidTr="00AF4FA4">
        <w:tc>
          <w:tcPr>
            <w:tcW w:w="4855" w:type="dxa"/>
            <w:tcBorders>
              <w:top w:val="single" w:sz="4" w:space="0" w:color="auto"/>
              <w:left w:val="single" w:sz="4" w:space="0" w:color="auto"/>
              <w:bottom w:val="single" w:sz="4" w:space="0" w:color="auto"/>
              <w:right w:val="single" w:sz="4" w:space="0" w:color="auto"/>
            </w:tcBorders>
          </w:tcPr>
          <w:p w14:paraId="5503FE60" w14:textId="77777777" w:rsidR="000E29C5" w:rsidRDefault="000E29C5" w:rsidP="00C07303"/>
        </w:tc>
        <w:tc>
          <w:tcPr>
            <w:tcW w:w="2790" w:type="dxa"/>
            <w:tcBorders>
              <w:top w:val="single" w:sz="4" w:space="0" w:color="auto"/>
              <w:left w:val="single" w:sz="4" w:space="0" w:color="auto"/>
              <w:bottom w:val="single" w:sz="4" w:space="0" w:color="auto"/>
              <w:right w:val="single" w:sz="4" w:space="0" w:color="auto"/>
            </w:tcBorders>
            <w:hideMark/>
          </w:tcPr>
          <w:p w14:paraId="15429C44" w14:textId="77777777" w:rsidR="000E29C5" w:rsidRDefault="000E29C5" w:rsidP="00C07303">
            <w:r>
              <w:rPr>
                <w:rFonts w:ascii="Wingdings" w:eastAsia="Wingdings" w:hAnsi="Wingdings" w:cs="Wingdings"/>
              </w:rPr>
              <w:t></w:t>
            </w:r>
            <w:r>
              <w:t xml:space="preserve"> Observer  </w:t>
            </w:r>
          </w:p>
          <w:p w14:paraId="3771AC0E" w14:textId="77777777" w:rsidR="000E29C5" w:rsidRDefault="000E29C5" w:rsidP="00C07303">
            <w:r>
              <w:rPr>
                <w:rFonts w:ascii="Wingdings" w:eastAsia="Wingdings" w:hAnsi="Wingdings" w:cs="Wingdings"/>
              </w:rPr>
              <w:t></w:t>
            </w:r>
            <w:r>
              <w:t xml:space="preserve"> Nurse  </w:t>
            </w:r>
          </w:p>
          <w:p w14:paraId="1EE25647" w14:textId="77777777" w:rsidR="000E29C5" w:rsidRDefault="000E29C5" w:rsidP="00C07303">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149651" w14:textId="77777777" w:rsidR="000E29C5" w:rsidRDefault="000E29C5" w:rsidP="00C07303">
            <w:pPr>
              <w:jc w:val="center"/>
              <w:rPr>
                <w:rFonts w:ascii="Wingdings" w:eastAsia="Wingdings" w:hAnsi="Wingdings" w:cs="Wingdings"/>
              </w:rPr>
            </w:pPr>
            <w:r>
              <w:rPr>
                <w:rFonts w:ascii="Wingdings" w:eastAsia="Wingdings" w:hAnsi="Wingdings" w:cs="Wingdings"/>
              </w:rPr>
              <w:t></w:t>
            </w:r>
          </w:p>
        </w:tc>
      </w:tr>
    </w:tbl>
    <w:p w14:paraId="23867B85" w14:textId="77777777" w:rsidR="000E29C5" w:rsidRDefault="000E29C5" w:rsidP="00C07303">
      <w:pPr>
        <w:spacing w:line="240" w:lineRule="auto"/>
        <w:jc w:val="center"/>
        <w:rPr>
          <w:b/>
        </w:rPr>
      </w:pPr>
    </w:p>
    <w:p w14:paraId="762E58F5" w14:textId="77777777" w:rsidR="00967D67" w:rsidRDefault="00967D67" w:rsidP="00C07303">
      <w:pPr>
        <w:spacing w:line="240" w:lineRule="auto"/>
        <w:rPr>
          <w:b/>
        </w:rPr>
        <w:sectPr w:rsidR="00967D67" w:rsidSect="00A545B0">
          <w:headerReference w:type="default" r:id="rId23"/>
          <w:pgSz w:w="12240" w:h="15840"/>
          <w:pgMar w:top="1440" w:right="1440" w:bottom="1440" w:left="1440" w:header="720" w:footer="720" w:gutter="0"/>
          <w:cols w:space="720"/>
          <w:docGrid w:linePitch="360"/>
        </w:sectPr>
      </w:pPr>
    </w:p>
    <w:p w14:paraId="07BA87FE" w14:textId="34EBB010" w:rsidR="00CE395F" w:rsidRDefault="00CE395F">
      <w:pPr>
        <w:rPr>
          <w:b/>
          <w:color w:val="7030A0"/>
          <w:sz w:val="36"/>
          <w:szCs w:val="36"/>
        </w:rPr>
      </w:pPr>
      <w:r>
        <w:rPr>
          <w:b/>
          <w:color w:val="7030A0"/>
          <w:sz w:val="36"/>
          <w:szCs w:val="36"/>
        </w:rPr>
        <w:br w:type="page"/>
      </w:r>
    </w:p>
    <w:p w14:paraId="0E5E959D" w14:textId="320AC7F3" w:rsidR="00CE395F" w:rsidRDefault="00CE395F" w:rsidP="00CE395F">
      <w:pPr>
        <w:jc w:val="center"/>
        <w:rPr>
          <w:b/>
          <w:sz w:val="28"/>
          <w:szCs w:val="28"/>
        </w:rPr>
      </w:pPr>
      <w:r>
        <w:rPr>
          <w:noProof/>
        </w:rPr>
        <w:lastRenderedPageBreak/>
        <w:drawing>
          <wp:inline distT="0" distB="0" distL="0" distR="0" wp14:anchorId="2008DE3C" wp14:editId="1B16DB2E">
            <wp:extent cx="8000101" cy="4568431"/>
            <wp:effectExtent l="127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5068" t="16947" r="6885" b="7633"/>
                    <a:stretch/>
                  </pic:blipFill>
                  <pic:spPr bwMode="auto">
                    <a:xfrm rot="5400000">
                      <a:off x="0" y="0"/>
                      <a:ext cx="8019353" cy="4579425"/>
                    </a:xfrm>
                    <a:prstGeom prst="rect">
                      <a:avLst/>
                    </a:prstGeom>
                    <a:ln>
                      <a:noFill/>
                    </a:ln>
                    <a:extLst>
                      <a:ext uri="{53640926-AAD7-44D8-BBD7-CCE9431645EC}">
                        <a14:shadowObscured xmlns:a14="http://schemas.microsoft.com/office/drawing/2010/main"/>
                      </a:ext>
                    </a:extLst>
                  </pic:spPr>
                </pic:pic>
              </a:graphicData>
            </a:graphic>
          </wp:inline>
        </w:drawing>
      </w:r>
    </w:p>
    <w:p w14:paraId="5ABEEDCB" w14:textId="4DAD59E5" w:rsidR="00CD50BF" w:rsidRDefault="00CD50BF" w:rsidP="00CD50BF">
      <w:pPr>
        <w:spacing w:after="0" w:line="240" w:lineRule="auto"/>
        <w:jc w:val="center"/>
        <w:rPr>
          <w:b/>
          <w:sz w:val="28"/>
          <w:szCs w:val="28"/>
        </w:rPr>
      </w:pPr>
      <w:r w:rsidRPr="00CD50BF">
        <w:rPr>
          <w:b/>
          <w:sz w:val="28"/>
          <w:szCs w:val="28"/>
        </w:rPr>
        <w:lastRenderedPageBreak/>
        <w:t>Triage Call Transcript</w:t>
      </w:r>
    </w:p>
    <w:p w14:paraId="394A854F" w14:textId="77777777" w:rsidR="00CD50BF" w:rsidRPr="00CD50BF" w:rsidRDefault="00CD50BF" w:rsidP="00CD50BF">
      <w:pPr>
        <w:spacing w:after="0" w:line="240" w:lineRule="auto"/>
        <w:jc w:val="center"/>
        <w:rPr>
          <w:b/>
          <w:sz w:val="28"/>
          <w:szCs w:val="28"/>
        </w:rPr>
      </w:pPr>
    </w:p>
    <w:p w14:paraId="7675C881" w14:textId="3C6DC8D8" w:rsidR="00A13F3C" w:rsidRDefault="00A13F3C" w:rsidP="00A13F3C">
      <w:pPr>
        <w:spacing w:after="0" w:line="240" w:lineRule="auto"/>
      </w:pPr>
      <w:r>
        <w:t xml:space="preserve">In basket Message </w:t>
      </w:r>
    </w:p>
    <w:p w14:paraId="4D9F50CA" w14:textId="77777777" w:rsidR="00A13F3C" w:rsidRDefault="00A13F3C" w:rsidP="00A13F3C">
      <w:pPr>
        <w:spacing w:after="0" w:line="240" w:lineRule="auto"/>
      </w:pPr>
    </w:p>
    <w:p w14:paraId="2CBD3EA3" w14:textId="77777777" w:rsidR="00A13F3C" w:rsidRPr="00A13F3C" w:rsidRDefault="00A13F3C" w:rsidP="00A13F3C">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line="240" w:lineRule="auto"/>
        <w:rPr>
          <w:b/>
        </w:rPr>
      </w:pPr>
      <w:r w:rsidRPr="00A13F3C">
        <w:rPr>
          <w:b/>
        </w:rPr>
        <w:t xml:space="preserve">Mays, Damon </w:t>
      </w:r>
    </w:p>
    <w:p w14:paraId="4807F9D4" w14:textId="77777777" w:rsidR="00A13F3C" w:rsidRDefault="00A13F3C" w:rsidP="00A13F3C">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line="240" w:lineRule="auto"/>
      </w:pPr>
      <w:r w:rsidRPr="00A13F3C">
        <w:rPr>
          <w:b/>
        </w:rPr>
        <w:t>Electronic Message</w:t>
      </w:r>
      <w:r>
        <w:t xml:space="preserve"> Received: today </w:t>
      </w:r>
    </w:p>
    <w:p w14:paraId="1CAB719B" w14:textId="77777777" w:rsidR="00A13F3C" w:rsidRDefault="00A13F3C" w:rsidP="00A13F3C">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line="240" w:lineRule="auto"/>
      </w:pPr>
      <w:r w:rsidRPr="00A13F3C">
        <w:rPr>
          <w:b/>
        </w:rPr>
        <w:t>Contact</w:t>
      </w:r>
      <w:r>
        <w:t xml:space="preserve"> Damon Mays (Patient) </w:t>
      </w:r>
    </w:p>
    <w:p w14:paraId="56CC662F" w14:textId="77777777" w:rsidR="00A13F3C" w:rsidRPr="00A13F3C" w:rsidRDefault="00A13F3C" w:rsidP="00A13F3C">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line="240" w:lineRule="auto"/>
        <w:rPr>
          <w:sz w:val="24"/>
          <w:szCs w:val="24"/>
        </w:rPr>
      </w:pPr>
      <w:r w:rsidRPr="00A13F3C">
        <w:rPr>
          <w:b/>
          <w:sz w:val="24"/>
          <w:szCs w:val="24"/>
        </w:rPr>
        <w:t>E-Chart status (Active)</w:t>
      </w:r>
      <w:r w:rsidRPr="00A13F3C">
        <w:rPr>
          <w:sz w:val="24"/>
          <w:szCs w:val="24"/>
        </w:rPr>
        <w:t xml:space="preserve"> </w:t>
      </w:r>
    </w:p>
    <w:p w14:paraId="5C20D4E3" w14:textId="77777777" w:rsidR="00A13F3C" w:rsidRDefault="00A13F3C" w:rsidP="00A13F3C">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line="240" w:lineRule="auto"/>
      </w:pPr>
      <w:r>
        <w:t xml:space="preserve">Male, 46 y/o </w:t>
      </w:r>
    </w:p>
    <w:p w14:paraId="7B8824F9" w14:textId="77777777" w:rsidR="00A13F3C" w:rsidRDefault="00A13F3C" w:rsidP="00A13F3C">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line="240" w:lineRule="auto"/>
      </w:pPr>
      <w:r w:rsidRPr="00A13F3C">
        <w:rPr>
          <w:color w:val="7F7F7F" w:themeColor="text1" w:themeTint="80"/>
        </w:rPr>
        <w:t xml:space="preserve">DOB: </w:t>
      </w:r>
      <w:r>
        <w:t xml:space="preserve">4/12/1975 </w:t>
      </w:r>
    </w:p>
    <w:p w14:paraId="1ABD9292" w14:textId="77777777" w:rsidR="00A13F3C" w:rsidRDefault="00A13F3C" w:rsidP="00A13F3C">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line="240" w:lineRule="auto"/>
      </w:pPr>
      <w:r w:rsidRPr="00A13F3C">
        <w:rPr>
          <w:color w:val="7F7F7F" w:themeColor="text1" w:themeTint="80"/>
        </w:rPr>
        <w:t xml:space="preserve">Last weight: </w:t>
      </w:r>
      <w:r>
        <w:t xml:space="preserve">280 lb (127.0 kg) </w:t>
      </w:r>
    </w:p>
    <w:p w14:paraId="50D81377" w14:textId="77777777" w:rsidR="00A13F3C" w:rsidRDefault="00A13F3C" w:rsidP="00A13F3C">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line="240" w:lineRule="auto"/>
      </w:pPr>
      <w:r w:rsidRPr="00A13F3C">
        <w:rPr>
          <w:color w:val="7F7F7F" w:themeColor="text1" w:themeTint="80"/>
        </w:rPr>
        <w:t xml:space="preserve">Problem list: </w:t>
      </w:r>
      <w:r>
        <w:t xml:space="preserve">Type II diabetes, major depressive disorder, hypertension </w:t>
      </w:r>
    </w:p>
    <w:p w14:paraId="6BC650D5" w14:textId="77777777" w:rsidR="00A13F3C" w:rsidRDefault="00A13F3C" w:rsidP="00A13F3C">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line="240" w:lineRule="auto"/>
      </w:pPr>
      <w:r w:rsidRPr="00A13F3C">
        <w:rPr>
          <w:color w:val="7F7F7F" w:themeColor="text1" w:themeTint="80"/>
        </w:rPr>
        <w:t>Allergies:</w:t>
      </w:r>
      <w:r>
        <w:t xml:space="preserve"> none </w:t>
      </w:r>
    </w:p>
    <w:p w14:paraId="21CCE4E4" w14:textId="77777777" w:rsidR="00A13F3C" w:rsidRDefault="00A13F3C" w:rsidP="00A13F3C">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line="240" w:lineRule="auto"/>
      </w:pPr>
      <w:r w:rsidRPr="00A13F3C">
        <w:rPr>
          <w:color w:val="7F7F7F" w:themeColor="text1" w:themeTint="80"/>
        </w:rPr>
        <w:t xml:space="preserve">Message: </w:t>
      </w:r>
      <w:r>
        <w:t xml:space="preserve">I’m writing for Dr. Abdullahi’s nurse. You helped me adjust my insulin doses last week. I’m having a hard week, and I think I need to adjust the dose again. My depression is worse, and I haven’t felt like eating. I see my psychiatrist in 3 days. Last night, my sugar was down at 55 and I felt really awful. I made myself eat a snack and that helped, but I’m worried that I might be on too much insulin. Should we adjust the dose? </w:t>
      </w:r>
    </w:p>
    <w:p w14:paraId="4124889F" w14:textId="3101815F" w:rsidR="00A13F3C" w:rsidRDefault="00A13F3C" w:rsidP="00A13F3C">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line="240" w:lineRule="auto"/>
      </w:pPr>
      <w:r>
        <w:t xml:space="preserve">Damon </w:t>
      </w:r>
    </w:p>
    <w:p w14:paraId="0AF0F236" w14:textId="77777777" w:rsidR="00A13F3C" w:rsidRDefault="00A13F3C" w:rsidP="00A13F3C">
      <w:pPr>
        <w:spacing w:after="120" w:line="240" w:lineRule="auto"/>
      </w:pPr>
    </w:p>
    <w:p w14:paraId="30623AD6" w14:textId="2A89FE63" w:rsidR="00A13F3C" w:rsidRDefault="00A13F3C" w:rsidP="00A13F3C">
      <w:pPr>
        <w:spacing w:after="120" w:line="240" w:lineRule="auto"/>
      </w:pPr>
      <w:r>
        <w:t xml:space="preserve">Audio call transcript </w:t>
      </w:r>
    </w:p>
    <w:p w14:paraId="02CD8FAE" w14:textId="77777777" w:rsidR="00A13F3C" w:rsidRDefault="00A13F3C" w:rsidP="00A13F3C">
      <w:pPr>
        <w:spacing w:after="120" w:line="240" w:lineRule="auto"/>
      </w:pPr>
      <w:r>
        <w:t xml:space="preserve">Hello Is Damon available? </w:t>
      </w:r>
    </w:p>
    <w:p w14:paraId="054B7A05" w14:textId="77777777" w:rsidR="00A13F3C" w:rsidRPr="00A13F3C" w:rsidRDefault="00A13F3C" w:rsidP="00A13F3C">
      <w:pPr>
        <w:spacing w:after="120" w:line="240" w:lineRule="auto"/>
        <w:rPr>
          <w:color w:val="2E74B5" w:themeColor="accent1" w:themeShade="BF"/>
        </w:rPr>
      </w:pPr>
      <w:r w:rsidRPr="00A13F3C">
        <w:rPr>
          <w:color w:val="2E74B5" w:themeColor="accent1" w:themeShade="BF"/>
        </w:rPr>
        <w:t xml:space="preserve">Yes this is Damon </w:t>
      </w:r>
    </w:p>
    <w:p w14:paraId="4F09F6CA" w14:textId="77777777" w:rsidR="00A13F3C" w:rsidRDefault="00A13F3C" w:rsidP="00A13F3C">
      <w:pPr>
        <w:spacing w:after="120" w:line="240" w:lineRule="auto"/>
      </w:pPr>
      <w:r>
        <w:t xml:space="preserve">Hi this is Laura , I am the nurse at Dr. Abdullahi’s office. I got a message that you wanted to adjust your medications, can you tell me what is going on? </w:t>
      </w:r>
    </w:p>
    <w:p w14:paraId="099558C3" w14:textId="77777777" w:rsidR="00A13F3C" w:rsidRDefault="00A13F3C" w:rsidP="00A13F3C">
      <w:pPr>
        <w:spacing w:after="120" w:line="240" w:lineRule="auto"/>
      </w:pPr>
      <w:r w:rsidRPr="00A13F3C">
        <w:rPr>
          <w:color w:val="2E74B5" w:themeColor="accent1" w:themeShade="BF"/>
        </w:rPr>
        <w:t xml:space="preserve">Well I have not been feeling great lately, I am depressed, and my blood sugar has been low. Last night it went down to 55 and it felt terrible. It has just been a really hard week. I know we adjusted my insulin last week but I think it might be too much, should we adjust it again? </w:t>
      </w:r>
    </w:p>
    <w:p w14:paraId="7552D014" w14:textId="77777777" w:rsidR="00A13F3C" w:rsidRDefault="00A13F3C" w:rsidP="00A13F3C">
      <w:pPr>
        <w:spacing w:after="120" w:line="240" w:lineRule="auto"/>
      </w:pPr>
      <w:r>
        <w:t xml:space="preserve">Ok, I am going to gather a little more information from you if that’s ok. </w:t>
      </w:r>
    </w:p>
    <w:p w14:paraId="0CEB7E35" w14:textId="644B64E7" w:rsidR="00A13F3C" w:rsidRDefault="00A13F3C" w:rsidP="00A13F3C">
      <w:pPr>
        <w:spacing w:after="120" w:line="240" w:lineRule="auto"/>
      </w:pPr>
      <w:r w:rsidRPr="00A13F3C">
        <w:rPr>
          <w:color w:val="2E74B5" w:themeColor="accent1" w:themeShade="BF"/>
        </w:rPr>
        <w:t>Sure.</w:t>
      </w:r>
      <w:r>
        <w:t xml:space="preserve"> </w:t>
      </w:r>
    </w:p>
    <w:p w14:paraId="2DDBA2C5" w14:textId="77777777" w:rsidR="00A13F3C" w:rsidRDefault="00A13F3C" w:rsidP="00A13F3C">
      <w:pPr>
        <w:spacing w:after="120" w:line="240" w:lineRule="auto"/>
      </w:pPr>
      <w:r>
        <w:t xml:space="preserve">I have a few more questions. You said you were feeling “terrible” last night, what was going on? </w:t>
      </w:r>
    </w:p>
    <w:p w14:paraId="7D4ACE95" w14:textId="77777777" w:rsidR="00A13F3C" w:rsidRDefault="00A13F3C" w:rsidP="00A13F3C">
      <w:pPr>
        <w:spacing w:after="120" w:line="240" w:lineRule="auto"/>
      </w:pPr>
      <w:r w:rsidRPr="00A13F3C">
        <w:rPr>
          <w:color w:val="2E74B5" w:themeColor="accent1" w:themeShade="BF"/>
        </w:rPr>
        <w:t xml:space="preserve">I felt dizzy and weak but I was fine after I ate. </w:t>
      </w:r>
    </w:p>
    <w:p w14:paraId="5B9355D5" w14:textId="77777777" w:rsidR="00A13F3C" w:rsidRDefault="00A13F3C" w:rsidP="00A13F3C">
      <w:pPr>
        <w:spacing w:after="120" w:line="240" w:lineRule="auto"/>
      </w:pPr>
      <w:r>
        <w:t xml:space="preserve">Are you still having of those symptoms? Do you feel dizzy or weak now? </w:t>
      </w:r>
    </w:p>
    <w:p w14:paraId="3C10DE68" w14:textId="22AFC0D6" w:rsidR="00A13F3C" w:rsidRDefault="00A13F3C" w:rsidP="00A13F3C">
      <w:pPr>
        <w:spacing w:after="120" w:line="240" w:lineRule="auto"/>
        <w:rPr>
          <w:color w:val="2E74B5" w:themeColor="accent1" w:themeShade="BF"/>
        </w:rPr>
      </w:pPr>
      <w:r w:rsidRPr="00A13F3C">
        <w:rPr>
          <w:color w:val="2E74B5" w:themeColor="accent1" w:themeShade="BF"/>
        </w:rPr>
        <w:t>No</w:t>
      </w:r>
      <w:r w:rsidR="00CD50BF">
        <w:rPr>
          <w:color w:val="2E74B5" w:themeColor="accent1" w:themeShade="BF"/>
        </w:rPr>
        <w:t>,</w:t>
      </w:r>
      <w:r w:rsidRPr="00A13F3C">
        <w:rPr>
          <w:color w:val="2E74B5" w:themeColor="accent1" w:themeShade="BF"/>
        </w:rPr>
        <w:t xml:space="preserve"> I feel ok now</w:t>
      </w:r>
      <w:r>
        <w:rPr>
          <w:color w:val="2E74B5" w:themeColor="accent1" w:themeShade="BF"/>
        </w:rPr>
        <w:t>.</w:t>
      </w:r>
      <w:r w:rsidRPr="00A13F3C">
        <w:rPr>
          <w:color w:val="2E74B5" w:themeColor="accent1" w:themeShade="BF"/>
        </w:rPr>
        <w:t xml:space="preserve"> </w:t>
      </w:r>
    </w:p>
    <w:p w14:paraId="662CC0A1" w14:textId="77777777" w:rsidR="00A13F3C" w:rsidRDefault="00A13F3C" w:rsidP="00A13F3C">
      <w:pPr>
        <w:spacing w:after="120" w:line="240" w:lineRule="auto"/>
      </w:pPr>
      <w:r>
        <w:t>Have you checked your blood sugar today?</w:t>
      </w:r>
    </w:p>
    <w:p w14:paraId="45B0BB63" w14:textId="77777777" w:rsidR="00A13F3C" w:rsidRDefault="00A13F3C" w:rsidP="00A13F3C">
      <w:pPr>
        <w:spacing w:after="120" w:line="240" w:lineRule="auto"/>
      </w:pPr>
      <w:r w:rsidRPr="00A13F3C">
        <w:rPr>
          <w:color w:val="2E74B5" w:themeColor="accent1" w:themeShade="BF"/>
        </w:rPr>
        <w:t>Yeah I checked it twice, once this morning and once about an hour ago. This morning it was 110 and an hour ago it was 125.</w:t>
      </w:r>
      <w:r>
        <w:t xml:space="preserve"> </w:t>
      </w:r>
    </w:p>
    <w:p w14:paraId="31B69F34" w14:textId="77777777" w:rsidR="00CD50BF" w:rsidRDefault="00A13F3C" w:rsidP="00A13F3C">
      <w:pPr>
        <w:spacing w:after="120" w:line="240" w:lineRule="auto"/>
      </w:pPr>
      <w:r>
        <w:t xml:space="preserve">Do you have any other signs of low blood sugar like pale moist skin, shallow breathing, profuse sweating, headache, blurred vision, confusion, or irritability? </w:t>
      </w:r>
    </w:p>
    <w:p w14:paraId="2E56FA66" w14:textId="0E54190A" w:rsidR="00CD50BF" w:rsidRDefault="00A13F3C" w:rsidP="00A13F3C">
      <w:pPr>
        <w:spacing w:after="120" w:line="240" w:lineRule="auto"/>
      </w:pPr>
      <w:r w:rsidRPr="00CD50BF">
        <w:rPr>
          <w:color w:val="2E74B5" w:themeColor="accent1" w:themeShade="BF"/>
        </w:rPr>
        <w:lastRenderedPageBreak/>
        <w:t>No</w:t>
      </w:r>
      <w:r w:rsidR="00CD50BF" w:rsidRPr="00CD50BF">
        <w:rPr>
          <w:color w:val="2E74B5" w:themeColor="accent1" w:themeShade="BF"/>
        </w:rPr>
        <w:t>,</w:t>
      </w:r>
      <w:r w:rsidRPr="00CD50BF">
        <w:rPr>
          <w:color w:val="2E74B5" w:themeColor="accent1" w:themeShade="BF"/>
        </w:rPr>
        <w:t xml:space="preserve"> I am pretty good about eating a snack the minute I start to feel signs of low blood sugar</w:t>
      </w:r>
      <w:r w:rsidR="00CD50BF">
        <w:rPr>
          <w:color w:val="2E74B5" w:themeColor="accent1" w:themeShade="BF"/>
        </w:rPr>
        <w:t>.</w:t>
      </w:r>
      <w:r w:rsidRPr="00CD50BF">
        <w:rPr>
          <w:color w:val="2E74B5" w:themeColor="accent1" w:themeShade="BF"/>
        </w:rPr>
        <w:t xml:space="preserve"> </w:t>
      </w:r>
    </w:p>
    <w:p w14:paraId="40929AA4" w14:textId="77777777" w:rsidR="00CD50BF" w:rsidRDefault="00A13F3C" w:rsidP="00A13F3C">
      <w:pPr>
        <w:spacing w:after="120" w:line="240" w:lineRule="auto"/>
      </w:pPr>
      <w:r>
        <w:t>Ok good</w:t>
      </w:r>
      <w:r w:rsidR="00CD50BF">
        <w:t>.</w:t>
      </w:r>
      <w:r>
        <w:t xml:space="preserve"> I am glad you are able to </w:t>
      </w:r>
      <w:r w:rsidR="00CD50BF">
        <w:t>recognize those symptoms.</w:t>
      </w:r>
      <w:r>
        <w:t xml:space="preserve"> Why do you think your blood sugar was 55 yesterday? </w:t>
      </w:r>
    </w:p>
    <w:p w14:paraId="2EC048E0" w14:textId="77777777" w:rsidR="00CD50BF" w:rsidRDefault="00A13F3C" w:rsidP="00A13F3C">
      <w:pPr>
        <w:spacing w:after="120" w:line="240" w:lineRule="auto"/>
        <w:rPr>
          <w:color w:val="2E74B5" w:themeColor="accent1" w:themeShade="BF"/>
        </w:rPr>
      </w:pPr>
      <w:r w:rsidRPr="00CD50BF">
        <w:rPr>
          <w:color w:val="2E74B5" w:themeColor="accent1" w:themeShade="BF"/>
        </w:rPr>
        <w:t>Well the insulin was increased, but I hadn’t really eaten much either. This only happens when I stop eating my regular meals</w:t>
      </w:r>
      <w:r w:rsidR="00CD50BF">
        <w:rPr>
          <w:color w:val="2E74B5" w:themeColor="accent1" w:themeShade="BF"/>
        </w:rPr>
        <w:t>.</w:t>
      </w:r>
      <w:r w:rsidRPr="00CD50BF">
        <w:rPr>
          <w:color w:val="2E74B5" w:themeColor="accent1" w:themeShade="BF"/>
        </w:rPr>
        <w:t xml:space="preserve"> </w:t>
      </w:r>
    </w:p>
    <w:p w14:paraId="510961A7" w14:textId="77777777" w:rsidR="00CD50BF" w:rsidRDefault="00A13F3C" w:rsidP="00A13F3C">
      <w:pPr>
        <w:spacing w:after="120" w:line="240" w:lineRule="auto"/>
      </w:pPr>
      <w:r>
        <w:t xml:space="preserve">What prompted the change in appetite? </w:t>
      </w:r>
    </w:p>
    <w:p w14:paraId="7A7B52A8" w14:textId="77777777" w:rsidR="00CD50BF" w:rsidRDefault="00A13F3C" w:rsidP="00A13F3C">
      <w:pPr>
        <w:spacing w:after="120" w:line="240" w:lineRule="auto"/>
        <w:rPr>
          <w:color w:val="2E74B5" w:themeColor="accent1" w:themeShade="BF"/>
        </w:rPr>
      </w:pPr>
      <w:r w:rsidRPr="00CD50BF">
        <w:rPr>
          <w:color w:val="2E74B5" w:themeColor="accent1" w:themeShade="BF"/>
        </w:rPr>
        <w:t>I am really depressed and nothing sounds good to eat</w:t>
      </w:r>
      <w:r w:rsidR="00CD50BF">
        <w:rPr>
          <w:color w:val="2E74B5" w:themeColor="accent1" w:themeShade="BF"/>
        </w:rPr>
        <w:t>.</w:t>
      </w:r>
      <w:r w:rsidRPr="00CD50BF">
        <w:rPr>
          <w:color w:val="2E74B5" w:themeColor="accent1" w:themeShade="BF"/>
        </w:rPr>
        <w:t xml:space="preserve"> </w:t>
      </w:r>
    </w:p>
    <w:p w14:paraId="5D79C6EE" w14:textId="77777777" w:rsidR="00CD50BF" w:rsidRDefault="00A13F3C" w:rsidP="00A13F3C">
      <w:pPr>
        <w:spacing w:after="120" w:line="240" w:lineRule="auto"/>
      </w:pPr>
      <w:r>
        <w:t xml:space="preserve">Have you had any suicidal thoughts or plans to harm yourself or others? </w:t>
      </w:r>
    </w:p>
    <w:p w14:paraId="607C8E02" w14:textId="77777777" w:rsidR="00CD50BF" w:rsidRDefault="00A13F3C" w:rsidP="00A13F3C">
      <w:pPr>
        <w:spacing w:after="120" w:line="240" w:lineRule="auto"/>
        <w:rPr>
          <w:color w:val="2E74B5" w:themeColor="accent1" w:themeShade="BF"/>
        </w:rPr>
      </w:pPr>
      <w:r w:rsidRPr="00CD50BF">
        <w:rPr>
          <w:color w:val="2E74B5" w:themeColor="accent1" w:themeShade="BF"/>
        </w:rPr>
        <w:t>No it</w:t>
      </w:r>
      <w:r w:rsidR="00CD50BF" w:rsidRPr="00CD50BF">
        <w:rPr>
          <w:color w:val="2E74B5" w:themeColor="accent1" w:themeShade="BF"/>
        </w:rPr>
        <w:t>’</w:t>
      </w:r>
      <w:r w:rsidRPr="00CD50BF">
        <w:rPr>
          <w:color w:val="2E74B5" w:themeColor="accent1" w:themeShade="BF"/>
        </w:rPr>
        <w:t>s not that bad</w:t>
      </w:r>
      <w:r w:rsidR="00CD50BF" w:rsidRPr="00CD50BF">
        <w:rPr>
          <w:color w:val="2E74B5" w:themeColor="accent1" w:themeShade="BF"/>
        </w:rPr>
        <w:t>.</w:t>
      </w:r>
      <w:r w:rsidRPr="00CD50BF">
        <w:rPr>
          <w:color w:val="2E74B5" w:themeColor="accent1" w:themeShade="BF"/>
        </w:rPr>
        <w:t xml:space="preserve"> I haven’t had any suicidal thoughts or plans to harm anyone</w:t>
      </w:r>
      <w:r w:rsidR="00CD50BF">
        <w:rPr>
          <w:color w:val="2E74B5" w:themeColor="accent1" w:themeShade="BF"/>
        </w:rPr>
        <w:t>.</w:t>
      </w:r>
      <w:r w:rsidRPr="00CD50BF">
        <w:rPr>
          <w:color w:val="2E74B5" w:themeColor="accent1" w:themeShade="BF"/>
        </w:rPr>
        <w:t xml:space="preserve"> </w:t>
      </w:r>
    </w:p>
    <w:p w14:paraId="712F58CA" w14:textId="2AE0E462" w:rsidR="00CD50BF" w:rsidRDefault="00A13F3C" w:rsidP="00A13F3C">
      <w:pPr>
        <w:spacing w:after="120" w:line="240" w:lineRule="auto"/>
      </w:pPr>
      <w:r>
        <w:t xml:space="preserve">Any confusion or changes in the way you are thinking? </w:t>
      </w:r>
    </w:p>
    <w:p w14:paraId="3A0EDD5E" w14:textId="77777777" w:rsidR="00CD50BF" w:rsidRDefault="00A13F3C" w:rsidP="00A13F3C">
      <w:pPr>
        <w:spacing w:after="120" w:line="240" w:lineRule="auto"/>
        <w:rPr>
          <w:color w:val="2E74B5" w:themeColor="accent1" w:themeShade="BF"/>
        </w:rPr>
      </w:pPr>
      <w:r w:rsidRPr="00CD50BF">
        <w:rPr>
          <w:color w:val="2E74B5" w:themeColor="accent1" w:themeShade="BF"/>
        </w:rPr>
        <w:t>No</w:t>
      </w:r>
      <w:r w:rsidR="00CD50BF" w:rsidRPr="00CD50BF">
        <w:rPr>
          <w:color w:val="2E74B5" w:themeColor="accent1" w:themeShade="BF"/>
        </w:rPr>
        <w:t>,</w:t>
      </w:r>
      <w:r w:rsidRPr="00CD50BF">
        <w:rPr>
          <w:color w:val="2E74B5" w:themeColor="accent1" w:themeShade="BF"/>
        </w:rPr>
        <w:t xml:space="preserve"> I am just feeling really depressed and isolated and I lost my appetite</w:t>
      </w:r>
      <w:r w:rsidR="00CD50BF">
        <w:rPr>
          <w:color w:val="2E74B5" w:themeColor="accent1" w:themeShade="BF"/>
        </w:rPr>
        <w:t>.</w:t>
      </w:r>
      <w:r w:rsidRPr="00CD50BF">
        <w:rPr>
          <w:color w:val="2E74B5" w:themeColor="accent1" w:themeShade="BF"/>
        </w:rPr>
        <w:t xml:space="preserve"> </w:t>
      </w:r>
    </w:p>
    <w:p w14:paraId="159E5B35" w14:textId="365D72EE" w:rsidR="00A13F3C" w:rsidRDefault="00A13F3C" w:rsidP="00A13F3C">
      <w:pPr>
        <w:spacing w:after="120" w:line="240" w:lineRule="auto"/>
      </w:pPr>
      <w:r>
        <w:t xml:space="preserve">Have you lost interest in the things you used to enjoy? </w:t>
      </w:r>
    </w:p>
    <w:p w14:paraId="3BE5AFD6" w14:textId="6BE9EDB4" w:rsidR="00CD50BF" w:rsidRDefault="00A13F3C" w:rsidP="00A13F3C">
      <w:pPr>
        <w:spacing w:after="120" w:line="240" w:lineRule="auto"/>
      </w:pPr>
      <w:r w:rsidRPr="00CD50BF">
        <w:rPr>
          <w:color w:val="2E74B5" w:themeColor="accent1" w:themeShade="BF"/>
        </w:rPr>
        <w:t>Yes</w:t>
      </w:r>
      <w:r w:rsidR="00CD50BF" w:rsidRPr="00CD50BF">
        <w:rPr>
          <w:color w:val="2E74B5" w:themeColor="accent1" w:themeShade="BF"/>
        </w:rPr>
        <w:t>.</w:t>
      </w:r>
      <w:r w:rsidRPr="00CD50BF">
        <w:rPr>
          <w:color w:val="2E74B5" w:themeColor="accent1" w:themeShade="BF"/>
        </w:rPr>
        <w:t xml:space="preserve"> I haven’t been able to go out with my friends or family because of Covid. I am working from home and I am alone all the time. I guess the pandemic has </w:t>
      </w:r>
      <w:r w:rsidR="00CD50BF" w:rsidRPr="00CD50BF">
        <w:rPr>
          <w:color w:val="2E74B5" w:themeColor="accent1" w:themeShade="BF"/>
        </w:rPr>
        <w:t>affected me</w:t>
      </w:r>
      <w:r w:rsidRPr="00CD50BF">
        <w:rPr>
          <w:color w:val="2E74B5" w:themeColor="accent1" w:themeShade="BF"/>
        </w:rPr>
        <w:t xml:space="preserve"> more than I thought. I am glad I have an appointment with Dr. Perkins coming up soon. </w:t>
      </w:r>
    </w:p>
    <w:p w14:paraId="46407444" w14:textId="16FF5327" w:rsidR="00CD50BF" w:rsidRDefault="00A13F3C" w:rsidP="00A13F3C">
      <w:pPr>
        <w:spacing w:after="120" w:line="240" w:lineRule="auto"/>
      </w:pPr>
      <w:r>
        <w:t>I see that you have an appointment with Dr. Perkins in 3 days. Would you be able to come in sooner? I see some availability on her schedule for today</w:t>
      </w:r>
      <w:r w:rsidR="00CD50BF">
        <w:t>.</w:t>
      </w:r>
      <w:r>
        <w:t xml:space="preserve"> </w:t>
      </w:r>
    </w:p>
    <w:p w14:paraId="3F8EBF15" w14:textId="77777777" w:rsidR="00CD50BF" w:rsidRDefault="00A13F3C" w:rsidP="00A13F3C">
      <w:pPr>
        <w:spacing w:after="120" w:line="240" w:lineRule="auto"/>
      </w:pPr>
      <w:r w:rsidRPr="00CD50BF">
        <w:rPr>
          <w:color w:val="2E74B5" w:themeColor="accent1" w:themeShade="BF"/>
        </w:rPr>
        <w:t>Yes</w:t>
      </w:r>
      <w:r w:rsidR="00CD50BF" w:rsidRPr="00CD50BF">
        <w:rPr>
          <w:color w:val="2E74B5" w:themeColor="accent1" w:themeShade="BF"/>
        </w:rPr>
        <w:t>,</w:t>
      </w:r>
      <w:r w:rsidRPr="00CD50BF">
        <w:rPr>
          <w:color w:val="2E74B5" w:themeColor="accent1" w:themeShade="BF"/>
        </w:rPr>
        <w:t xml:space="preserve"> I could come in today </w:t>
      </w:r>
    </w:p>
    <w:p w14:paraId="0598A938" w14:textId="77777777" w:rsidR="00CD50BF" w:rsidRDefault="00A13F3C" w:rsidP="00A13F3C">
      <w:pPr>
        <w:spacing w:after="120" w:line="240" w:lineRule="auto"/>
      </w:pPr>
      <w:r>
        <w:t>Ok</w:t>
      </w:r>
      <w:r w:rsidR="00CD50BF">
        <w:t>,</w:t>
      </w:r>
      <w:r>
        <w:t xml:space="preserve"> I see that she has an appointment at 2 pm. Do you have a way to get here? </w:t>
      </w:r>
    </w:p>
    <w:p w14:paraId="69868847" w14:textId="77777777" w:rsidR="00CD50BF" w:rsidRPr="00CD50BF" w:rsidRDefault="00A13F3C" w:rsidP="00A13F3C">
      <w:pPr>
        <w:spacing w:after="120" w:line="240" w:lineRule="auto"/>
        <w:rPr>
          <w:color w:val="2E74B5" w:themeColor="accent1" w:themeShade="BF"/>
        </w:rPr>
      </w:pPr>
      <w:r w:rsidRPr="00CD50BF">
        <w:rPr>
          <w:color w:val="2E74B5" w:themeColor="accent1" w:themeShade="BF"/>
        </w:rPr>
        <w:t>Yes</w:t>
      </w:r>
      <w:r w:rsidR="00CD50BF" w:rsidRPr="00CD50BF">
        <w:rPr>
          <w:color w:val="2E74B5" w:themeColor="accent1" w:themeShade="BF"/>
        </w:rPr>
        <w:t>.</w:t>
      </w:r>
      <w:r w:rsidRPr="00CD50BF">
        <w:rPr>
          <w:color w:val="2E74B5" w:themeColor="accent1" w:themeShade="BF"/>
        </w:rPr>
        <w:t xml:space="preserve"> </w:t>
      </w:r>
    </w:p>
    <w:p w14:paraId="70ABB290" w14:textId="77777777" w:rsidR="00CD50BF" w:rsidRDefault="00A13F3C" w:rsidP="00A13F3C">
      <w:pPr>
        <w:spacing w:after="120" w:line="240" w:lineRule="auto"/>
      </w:pPr>
      <w:r>
        <w:t xml:space="preserve">OK I will put you in at 2pm and I am going to let her know what’s going on. I will also let Dr. Abdullahi know about our conversation and I will follow up with you in two days. Does that sound like a plan? </w:t>
      </w:r>
    </w:p>
    <w:p w14:paraId="7FB33343" w14:textId="77777777" w:rsidR="00CD50BF" w:rsidRPr="00CD50BF" w:rsidRDefault="00A13F3C" w:rsidP="00A13F3C">
      <w:pPr>
        <w:spacing w:after="120" w:line="240" w:lineRule="auto"/>
        <w:rPr>
          <w:color w:val="2E74B5" w:themeColor="accent1" w:themeShade="BF"/>
        </w:rPr>
      </w:pPr>
      <w:r w:rsidRPr="00CD50BF">
        <w:rPr>
          <w:color w:val="2E74B5" w:themeColor="accent1" w:themeShade="BF"/>
        </w:rPr>
        <w:t>Yes</w:t>
      </w:r>
      <w:r w:rsidR="00CD50BF" w:rsidRPr="00CD50BF">
        <w:rPr>
          <w:color w:val="2E74B5" w:themeColor="accent1" w:themeShade="BF"/>
        </w:rPr>
        <w:t>, I like that plan. Th</w:t>
      </w:r>
      <w:r w:rsidRPr="00CD50BF">
        <w:rPr>
          <w:color w:val="2E74B5" w:themeColor="accent1" w:themeShade="BF"/>
        </w:rPr>
        <w:t>anks for your help</w:t>
      </w:r>
      <w:r w:rsidR="00CD50BF" w:rsidRPr="00CD50BF">
        <w:rPr>
          <w:color w:val="2E74B5" w:themeColor="accent1" w:themeShade="BF"/>
        </w:rPr>
        <w:t>.</w:t>
      </w:r>
      <w:r w:rsidRPr="00CD50BF">
        <w:rPr>
          <w:color w:val="2E74B5" w:themeColor="accent1" w:themeShade="BF"/>
        </w:rPr>
        <w:t xml:space="preserve"> I appreciate you squeezing me in</w:t>
      </w:r>
      <w:r w:rsidR="00CD50BF" w:rsidRPr="00CD50BF">
        <w:rPr>
          <w:color w:val="2E74B5" w:themeColor="accent1" w:themeShade="BF"/>
        </w:rPr>
        <w:t>.</w:t>
      </w:r>
      <w:r w:rsidRPr="00CD50BF">
        <w:rPr>
          <w:color w:val="2E74B5" w:themeColor="accent1" w:themeShade="BF"/>
        </w:rPr>
        <w:t xml:space="preserve"> </w:t>
      </w:r>
    </w:p>
    <w:p w14:paraId="44EA9B8D" w14:textId="77777777" w:rsidR="00CD50BF" w:rsidRDefault="00A13F3C" w:rsidP="00A13F3C">
      <w:pPr>
        <w:spacing w:after="120" w:line="240" w:lineRule="auto"/>
      </w:pPr>
      <w:r>
        <w:t>No problem, please call back if you have any troubles getting to the clinic</w:t>
      </w:r>
      <w:r w:rsidR="00CD50BF">
        <w:t>,</w:t>
      </w:r>
      <w:r>
        <w:t xml:space="preserve"> and we can try and arrange for telehealth or another option. If you have any worsening symptoms like new confusion, any suicidal thoughts, sleep problems or symptom</w:t>
      </w:r>
      <w:r w:rsidR="00CD50BF">
        <w:t>s of severe low blood sugar</w:t>
      </w:r>
      <w:r>
        <w:t xml:space="preserve">, be sure to seek emergency care immediately. I can send you some home care instructions through the patient portal as well. </w:t>
      </w:r>
    </w:p>
    <w:p w14:paraId="548D1780" w14:textId="77777777" w:rsidR="00CD50BF" w:rsidRDefault="00A13F3C" w:rsidP="00A13F3C">
      <w:pPr>
        <w:spacing w:after="120" w:line="240" w:lineRule="auto"/>
        <w:rPr>
          <w:color w:val="2E74B5" w:themeColor="accent1" w:themeShade="BF"/>
        </w:rPr>
      </w:pPr>
      <w:r w:rsidRPr="00CD50BF">
        <w:rPr>
          <w:color w:val="2E74B5" w:themeColor="accent1" w:themeShade="BF"/>
        </w:rPr>
        <w:t>That would be great thanks for your help</w:t>
      </w:r>
      <w:r w:rsidR="00CD50BF">
        <w:rPr>
          <w:color w:val="2E74B5" w:themeColor="accent1" w:themeShade="BF"/>
        </w:rPr>
        <w:t>.</w:t>
      </w:r>
      <w:r w:rsidRPr="00CD50BF">
        <w:rPr>
          <w:color w:val="2E74B5" w:themeColor="accent1" w:themeShade="BF"/>
        </w:rPr>
        <w:t xml:space="preserve"> </w:t>
      </w:r>
    </w:p>
    <w:p w14:paraId="3C7A2B05" w14:textId="77777777" w:rsidR="00CD50BF" w:rsidRDefault="00A13F3C" w:rsidP="00A13F3C">
      <w:pPr>
        <w:spacing w:after="120" w:line="240" w:lineRule="auto"/>
      </w:pPr>
      <w:r>
        <w:t>No problem</w:t>
      </w:r>
      <w:r w:rsidR="00CD50BF">
        <w:t>.</w:t>
      </w:r>
      <w:r>
        <w:t xml:space="preserve"> </w:t>
      </w:r>
      <w:r w:rsidR="00CD50BF">
        <w:t>A</w:t>
      </w:r>
      <w:r>
        <w:t>nd I will talk with you in a couple of days</w:t>
      </w:r>
      <w:r w:rsidR="00CD50BF">
        <w:t>.</w:t>
      </w:r>
      <w:r>
        <w:t xml:space="preserve"> </w:t>
      </w:r>
    </w:p>
    <w:p w14:paraId="69719F69" w14:textId="77777777" w:rsidR="00CD50BF" w:rsidRDefault="00A13F3C" w:rsidP="00A13F3C">
      <w:pPr>
        <w:spacing w:after="120" w:line="240" w:lineRule="auto"/>
        <w:rPr>
          <w:color w:val="2E74B5" w:themeColor="accent1" w:themeShade="BF"/>
        </w:rPr>
      </w:pPr>
      <w:r w:rsidRPr="00CD50BF">
        <w:rPr>
          <w:color w:val="2E74B5" w:themeColor="accent1" w:themeShade="BF"/>
        </w:rPr>
        <w:t>Thank you</w:t>
      </w:r>
      <w:r w:rsidR="00CD50BF" w:rsidRPr="00CD50BF">
        <w:rPr>
          <w:color w:val="2E74B5" w:themeColor="accent1" w:themeShade="BF"/>
        </w:rPr>
        <w:t>,</w:t>
      </w:r>
      <w:r w:rsidRPr="00CD50BF">
        <w:rPr>
          <w:color w:val="2E74B5" w:themeColor="accent1" w:themeShade="BF"/>
        </w:rPr>
        <w:t xml:space="preserve"> goodby</w:t>
      </w:r>
      <w:r w:rsidR="00CD50BF">
        <w:rPr>
          <w:color w:val="2E74B5" w:themeColor="accent1" w:themeShade="BF"/>
        </w:rPr>
        <w:t>e.</w:t>
      </w:r>
    </w:p>
    <w:p w14:paraId="3C400C44" w14:textId="77777777" w:rsidR="00CD50BF" w:rsidRDefault="00CD50BF">
      <w:pPr>
        <w:rPr>
          <w:color w:val="2E74B5" w:themeColor="accent1" w:themeShade="BF"/>
        </w:rPr>
      </w:pPr>
      <w:r>
        <w:rPr>
          <w:color w:val="2E74B5" w:themeColor="accent1" w:themeShade="BF"/>
        </w:rPr>
        <w:br w:type="page"/>
      </w:r>
    </w:p>
    <w:p w14:paraId="2767DD78" w14:textId="63DCCF3A" w:rsidR="00CD50BF" w:rsidRDefault="00CD50BF" w:rsidP="00CD50BF">
      <w:pPr>
        <w:spacing w:after="0" w:line="240" w:lineRule="auto"/>
        <w:jc w:val="center"/>
        <w:rPr>
          <w:b/>
          <w:sz w:val="28"/>
          <w:szCs w:val="28"/>
        </w:rPr>
      </w:pPr>
      <w:r>
        <w:rPr>
          <w:b/>
          <w:sz w:val="28"/>
          <w:szCs w:val="28"/>
        </w:rPr>
        <w:lastRenderedPageBreak/>
        <w:t>SOAP Note Template</w:t>
      </w:r>
    </w:p>
    <w:p w14:paraId="72AB2C75" w14:textId="5ED00F97" w:rsidR="00CD50BF" w:rsidRDefault="00CD50BF" w:rsidP="00CD50BF">
      <w:pPr>
        <w:spacing w:after="0" w:line="240" w:lineRule="auto"/>
        <w:jc w:val="center"/>
        <w:rPr>
          <w:b/>
          <w:sz w:val="28"/>
          <w:szCs w:val="28"/>
        </w:rPr>
      </w:pPr>
    </w:p>
    <w:tbl>
      <w:tblPr>
        <w:tblStyle w:val="TableGrid"/>
        <w:tblW w:w="0" w:type="auto"/>
        <w:tblLook w:val="04A0" w:firstRow="1" w:lastRow="0" w:firstColumn="1" w:lastColumn="0" w:noHBand="0" w:noVBand="1"/>
      </w:tblPr>
      <w:tblGrid>
        <w:gridCol w:w="2065"/>
        <w:gridCol w:w="7285"/>
      </w:tblGrid>
      <w:tr w:rsidR="00CD50BF" w14:paraId="7CAC39A1" w14:textId="77777777" w:rsidTr="00CD50BF">
        <w:tc>
          <w:tcPr>
            <w:tcW w:w="2065" w:type="dxa"/>
            <w:shd w:val="clear" w:color="auto" w:fill="D9D9D9" w:themeFill="background1" w:themeFillShade="D9"/>
          </w:tcPr>
          <w:p w14:paraId="6E07AFBA" w14:textId="77777777" w:rsidR="00CD50BF" w:rsidRDefault="00CD50BF" w:rsidP="00CD50BF">
            <w:pPr>
              <w:jc w:val="center"/>
              <w:rPr>
                <w:b/>
                <w:sz w:val="28"/>
                <w:szCs w:val="28"/>
              </w:rPr>
            </w:pPr>
          </w:p>
          <w:p w14:paraId="44F7D779" w14:textId="65259666" w:rsidR="00CD50BF" w:rsidRDefault="00CD50BF" w:rsidP="00CD50BF">
            <w:pPr>
              <w:jc w:val="center"/>
              <w:rPr>
                <w:b/>
                <w:sz w:val="28"/>
                <w:szCs w:val="28"/>
              </w:rPr>
            </w:pPr>
            <w:r>
              <w:rPr>
                <w:b/>
                <w:sz w:val="28"/>
                <w:szCs w:val="28"/>
              </w:rPr>
              <w:t>S</w:t>
            </w:r>
          </w:p>
          <w:p w14:paraId="73298C92" w14:textId="77777777" w:rsidR="00CD50BF" w:rsidRDefault="00CD50BF" w:rsidP="00CD50BF">
            <w:pPr>
              <w:jc w:val="center"/>
              <w:rPr>
                <w:b/>
                <w:sz w:val="28"/>
                <w:szCs w:val="28"/>
              </w:rPr>
            </w:pPr>
            <w:r>
              <w:rPr>
                <w:b/>
                <w:sz w:val="28"/>
                <w:szCs w:val="28"/>
              </w:rPr>
              <w:t>Subjective</w:t>
            </w:r>
          </w:p>
          <w:p w14:paraId="2D3CEBD7" w14:textId="65CFE24D" w:rsidR="00CD50BF" w:rsidRDefault="00CD50BF" w:rsidP="00CD50BF">
            <w:pPr>
              <w:jc w:val="center"/>
              <w:rPr>
                <w:b/>
                <w:sz w:val="28"/>
                <w:szCs w:val="28"/>
              </w:rPr>
            </w:pPr>
          </w:p>
        </w:tc>
        <w:tc>
          <w:tcPr>
            <w:tcW w:w="7285" w:type="dxa"/>
          </w:tcPr>
          <w:p w14:paraId="15306555" w14:textId="77777777" w:rsidR="00CD50BF" w:rsidRPr="00CD50BF" w:rsidRDefault="00CD50BF" w:rsidP="00CD50BF"/>
        </w:tc>
      </w:tr>
      <w:tr w:rsidR="00CD50BF" w14:paraId="2E353BE4" w14:textId="77777777" w:rsidTr="00CD50BF">
        <w:tc>
          <w:tcPr>
            <w:tcW w:w="2065" w:type="dxa"/>
            <w:shd w:val="clear" w:color="auto" w:fill="D9D9D9" w:themeFill="background1" w:themeFillShade="D9"/>
          </w:tcPr>
          <w:p w14:paraId="1E96C52E" w14:textId="77777777" w:rsidR="00CD50BF" w:rsidRDefault="00CD50BF" w:rsidP="00CD50BF">
            <w:pPr>
              <w:jc w:val="center"/>
              <w:rPr>
                <w:b/>
                <w:sz w:val="28"/>
                <w:szCs w:val="28"/>
              </w:rPr>
            </w:pPr>
          </w:p>
          <w:p w14:paraId="40F24B16" w14:textId="0AD4BE57" w:rsidR="00CD50BF" w:rsidRDefault="00CD50BF" w:rsidP="00CD50BF">
            <w:pPr>
              <w:jc w:val="center"/>
              <w:rPr>
                <w:b/>
                <w:sz w:val="28"/>
                <w:szCs w:val="28"/>
              </w:rPr>
            </w:pPr>
            <w:r>
              <w:rPr>
                <w:b/>
                <w:sz w:val="28"/>
                <w:szCs w:val="28"/>
              </w:rPr>
              <w:t>O</w:t>
            </w:r>
          </w:p>
          <w:p w14:paraId="2AFACDCA" w14:textId="77777777" w:rsidR="00CD50BF" w:rsidRDefault="00CD50BF" w:rsidP="00CD50BF">
            <w:pPr>
              <w:jc w:val="center"/>
              <w:rPr>
                <w:b/>
                <w:sz w:val="28"/>
                <w:szCs w:val="28"/>
              </w:rPr>
            </w:pPr>
            <w:r>
              <w:rPr>
                <w:b/>
                <w:sz w:val="28"/>
                <w:szCs w:val="28"/>
              </w:rPr>
              <w:t>Objective</w:t>
            </w:r>
          </w:p>
          <w:p w14:paraId="762BC7D3" w14:textId="73DAC66A" w:rsidR="00CD50BF" w:rsidRDefault="00CD50BF" w:rsidP="00CD50BF">
            <w:pPr>
              <w:jc w:val="center"/>
              <w:rPr>
                <w:b/>
                <w:sz w:val="28"/>
                <w:szCs w:val="28"/>
              </w:rPr>
            </w:pPr>
          </w:p>
        </w:tc>
        <w:tc>
          <w:tcPr>
            <w:tcW w:w="7285" w:type="dxa"/>
          </w:tcPr>
          <w:p w14:paraId="089DF10D" w14:textId="77777777" w:rsidR="00CD50BF" w:rsidRPr="00CD50BF" w:rsidRDefault="00CD50BF" w:rsidP="00CD50BF"/>
        </w:tc>
      </w:tr>
      <w:tr w:rsidR="00CD50BF" w14:paraId="62D46B1E" w14:textId="77777777" w:rsidTr="00CD50BF">
        <w:tc>
          <w:tcPr>
            <w:tcW w:w="2065" w:type="dxa"/>
            <w:shd w:val="clear" w:color="auto" w:fill="D9D9D9" w:themeFill="background1" w:themeFillShade="D9"/>
          </w:tcPr>
          <w:p w14:paraId="6A149958" w14:textId="77777777" w:rsidR="00CD50BF" w:rsidRDefault="00CD50BF" w:rsidP="00CD50BF">
            <w:pPr>
              <w:jc w:val="center"/>
              <w:rPr>
                <w:b/>
                <w:sz w:val="28"/>
                <w:szCs w:val="28"/>
              </w:rPr>
            </w:pPr>
          </w:p>
          <w:p w14:paraId="592BEA13" w14:textId="1AA29401" w:rsidR="00CD50BF" w:rsidRDefault="00CD50BF" w:rsidP="00CD50BF">
            <w:pPr>
              <w:jc w:val="center"/>
              <w:rPr>
                <w:b/>
                <w:sz w:val="28"/>
                <w:szCs w:val="28"/>
              </w:rPr>
            </w:pPr>
            <w:r>
              <w:rPr>
                <w:b/>
                <w:sz w:val="28"/>
                <w:szCs w:val="28"/>
              </w:rPr>
              <w:t>A</w:t>
            </w:r>
          </w:p>
          <w:p w14:paraId="6F5AE9FB" w14:textId="77777777" w:rsidR="00CD50BF" w:rsidRDefault="00CD50BF" w:rsidP="00CD50BF">
            <w:pPr>
              <w:jc w:val="center"/>
              <w:rPr>
                <w:b/>
                <w:sz w:val="28"/>
                <w:szCs w:val="28"/>
              </w:rPr>
            </w:pPr>
            <w:r>
              <w:rPr>
                <w:b/>
                <w:sz w:val="28"/>
                <w:szCs w:val="28"/>
              </w:rPr>
              <w:t>Assessment</w:t>
            </w:r>
          </w:p>
          <w:p w14:paraId="4B476E32" w14:textId="70CFCF91" w:rsidR="00CD50BF" w:rsidRDefault="00CD50BF" w:rsidP="00CD50BF">
            <w:pPr>
              <w:jc w:val="center"/>
              <w:rPr>
                <w:b/>
                <w:sz w:val="28"/>
                <w:szCs w:val="28"/>
              </w:rPr>
            </w:pPr>
          </w:p>
        </w:tc>
        <w:tc>
          <w:tcPr>
            <w:tcW w:w="7285" w:type="dxa"/>
          </w:tcPr>
          <w:p w14:paraId="0E5B623D" w14:textId="77777777" w:rsidR="00CD50BF" w:rsidRPr="00CD50BF" w:rsidRDefault="00CD50BF" w:rsidP="00CD50BF"/>
        </w:tc>
      </w:tr>
      <w:tr w:rsidR="00CD50BF" w14:paraId="6B848A24" w14:textId="77777777" w:rsidTr="00CD50BF">
        <w:tc>
          <w:tcPr>
            <w:tcW w:w="2065" w:type="dxa"/>
            <w:shd w:val="clear" w:color="auto" w:fill="D9D9D9" w:themeFill="background1" w:themeFillShade="D9"/>
          </w:tcPr>
          <w:p w14:paraId="32CAFA9E" w14:textId="77777777" w:rsidR="00CD50BF" w:rsidRDefault="00CD50BF" w:rsidP="00CD50BF">
            <w:pPr>
              <w:jc w:val="center"/>
              <w:rPr>
                <w:b/>
                <w:sz w:val="28"/>
                <w:szCs w:val="28"/>
              </w:rPr>
            </w:pPr>
          </w:p>
          <w:p w14:paraId="08499B85" w14:textId="486055DE" w:rsidR="00CD50BF" w:rsidRDefault="00CD50BF" w:rsidP="00CD50BF">
            <w:pPr>
              <w:jc w:val="center"/>
              <w:rPr>
                <w:b/>
                <w:sz w:val="28"/>
                <w:szCs w:val="28"/>
              </w:rPr>
            </w:pPr>
            <w:r>
              <w:rPr>
                <w:b/>
                <w:sz w:val="28"/>
                <w:szCs w:val="28"/>
              </w:rPr>
              <w:t>P</w:t>
            </w:r>
          </w:p>
          <w:p w14:paraId="65408115" w14:textId="77777777" w:rsidR="00CD50BF" w:rsidRDefault="00CD50BF" w:rsidP="00CD50BF">
            <w:pPr>
              <w:jc w:val="center"/>
              <w:rPr>
                <w:b/>
                <w:sz w:val="28"/>
                <w:szCs w:val="28"/>
              </w:rPr>
            </w:pPr>
            <w:r>
              <w:rPr>
                <w:b/>
                <w:sz w:val="28"/>
                <w:szCs w:val="28"/>
              </w:rPr>
              <w:t>Plan</w:t>
            </w:r>
          </w:p>
          <w:p w14:paraId="0A1E3724" w14:textId="69FB3581" w:rsidR="00CD50BF" w:rsidRDefault="00CD50BF" w:rsidP="00CD50BF">
            <w:pPr>
              <w:jc w:val="center"/>
              <w:rPr>
                <w:b/>
                <w:sz w:val="28"/>
                <w:szCs w:val="28"/>
              </w:rPr>
            </w:pPr>
          </w:p>
        </w:tc>
        <w:tc>
          <w:tcPr>
            <w:tcW w:w="7285" w:type="dxa"/>
          </w:tcPr>
          <w:p w14:paraId="4436205E" w14:textId="77777777" w:rsidR="00CD50BF" w:rsidRPr="00CD50BF" w:rsidRDefault="00CD50BF" w:rsidP="00CD50BF"/>
        </w:tc>
      </w:tr>
    </w:tbl>
    <w:p w14:paraId="6EF3018C" w14:textId="77777777" w:rsidR="00CD50BF" w:rsidRPr="00CD50BF" w:rsidRDefault="00CD50BF" w:rsidP="00CD50BF">
      <w:pPr>
        <w:spacing w:after="0" w:line="240" w:lineRule="auto"/>
        <w:jc w:val="center"/>
        <w:rPr>
          <w:b/>
          <w:sz w:val="28"/>
          <w:szCs w:val="28"/>
        </w:rPr>
      </w:pPr>
    </w:p>
    <w:tbl>
      <w:tblPr>
        <w:tblStyle w:val="TableGrid"/>
        <w:tblW w:w="0" w:type="auto"/>
        <w:tblLook w:val="04A0" w:firstRow="1" w:lastRow="0" w:firstColumn="1" w:lastColumn="0" w:noHBand="0" w:noVBand="1"/>
      </w:tblPr>
      <w:tblGrid>
        <w:gridCol w:w="2065"/>
        <w:gridCol w:w="7285"/>
      </w:tblGrid>
      <w:tr w:rsidR="00CD50BF" w14:paraId="20CC7649" w14:textId="77777777" w:rsidTr="00CD50BF">
        <w:tc>
          <w:tcPr>
            <w:tcW w:w="2065" w:type="dxa"/>
          </w:tcPr>
          <w:p w14:paraId="7AE95895" w14:textId="14609A70" w:rsidR="00CD50BF" w:rsidRPr="00CD50BF" w:rsidRDefault="00CD50BF" w:rsidP="00A13F3C">
            <w:pPr>
              <w:spacing w:after="120"/>
            </w:pPr>
            <w:r w:rsidRPr="00CD50BF">
              <w:t>Name</w:t>
            </w:r>
            <w:r>
              <w:t>:</w:t>
            </w:r>
          </w:p>
        </w:tc>
        <w:tc>
          <w:tcPr>
            <w:tcW w:w="7285" w:type="dxa"/>
          </w:tcPr>
          <w:p w14:paraId="64F83314" w14:textId="77777777" w:rsidR="00CD50BF" w:rsidRPr="00CD50BF" w:rsidRDefault="00CD50BF" w:rsidP="00A13F3C">
            <w:pPr>
              <w:spacing w:after="120"/>
            </w:pPr>
          </w:p>
        </w:tc>
      </w:tr>
      <w:tr w:rsidR="00CD50BF" w14:paraId="6FBDF025" w14:textId="77777777" w:rsidTr="00CD50BF">
        <w:tc>
          <w:tcPr>
            <w:tcW w:w="2065" w:type="dxa"/>
          </w:tcPr>
          <w:p w14:paraId="5EE29733" w14:textId="55158B7A" w:rsidR="00CD50BF" w:rsidRPr="00CD50BF" w:rsidRDefault="00CD50BF" w:rsidP="00A13F3C">
            <w:pPr>
              <w:spacing w:after="120"/>
            </w:pPr>
            <w:r>
              <w:t>Date/Time:</w:t>
            </w:r>
          </w:p>
        </w:tc>
        <w:tc>
          <w:tcPr>
            <w:tcW w:w="7285" w:type="dxa"/>
          </w:tcPr>
          <w:p w14:paraId="35CF60B6" w14:textId="77777777" w:rsidR="00CD50BF" w:rsidRPr="00CD50BF" w:rsidRDefault="00CD50BF" w:rsidP="00A13F3C">
            <w:pPr>
              <w:spacing w:after="120"/>
            </w:pPr>
          </w:p>
        </w:tc>
      </w:tr>
    </w:tbl>
    <w:p w14:paraId="56F248C6" w14:textId="77777777" w:rsidR="00CD50BF" w:rsidRDefault="00CD50BF" w:rsidP="00A13F3C">
      <w:pPr>
        <w:spacing w:after="120" w:line="240" w:lineRule="auto"/>
        <w:rPr>
          <w:b/>
          <w:color w:val="7030A0"/>
          <w:sz w:val="36"/>
          <w:szCs w:val="36"/>
        </w:rPr>
      </w:pPr>
    </w:p>
    <w:p w14:paraId="3EB95FFA" w14:textId="77777777" w:rsidR="007D1ABD" w:rsidRDefault="00CD50BF" w:rsidP="00A13F3C">
      <w:pPr>
        <w:spacing w:after="120" w:line="240" w:lineRule="auto"/>
      </w:pPr>
      <w:r>
        <w:t xml:space="preserve">Utilized Telephone Triage Protocol Resource: Briggs, Julie. 2016. Telephone Triage Protocols for Nurses Fifth Edition. </w:t>
      </w:r>
    </w:p>
    <w:tbl>
      <w:tblPr>
        <w:tblStyle w:val="TableGrid"/>
        <w:tblW w:w="0" w:type="auto"/>
        <w:tblInd w:w="1075" w:type="dxa"/>
        <w:tblLook w:val="04A0" w:firstRow="1" w:lastRow="0" w:firstColumn="1" w:lastColumn="0" w:noHBand="0" w:noVBand="1"/>
      </w:tblPr>
      <w:tblGrid>
        <w:gridCol w:w="1262"/>
        <w:gridCol w:w="2158"/>
        <w:gridCol w:w="1530"/>
        <w:gridCol w:w="1265"/>
      </w:tblGrid>
      <w:tr w:rsidR="007D1ABD" w14:paraId="05F584B2" w14:textId="77777777" w:rsidTr="007D1ABD">
        <w:tc>
          <w:tcPr>
            <w:tcW w:w="1262" w:type="dxa"/>
            <w:tcBorders>
              <w:top w:val="nil"/>
              <w:left w:val="nil"/>
              <w:bottom w:val="nil"/>
            </w:tcBorders>
          </w:tcPr>
          <w:p w14:paraId="1AF7DEBE" w14:textId="459D9CF9" w:rsidR="007D1ABD" w:rsidRDefault="007D1ABD" w:rsidP="007D1ABD">
            <w:pPr>
              <w:spacing w:after="120"/>
            </w:pPr>
            <w:r>
              <w:t>Protocol.</w:t>
            </w:r>
          </w:p>
        </w:tc>
        <w:tc>
          <w:tcPr>
            <w:tcW w:w="2158" w:type="dxa"/>
            <w:tcBorders>
              <w:right w:val="single" w:sz="4" w:space="0" w:color="auto"/>
            </w:tcBorders>
          </w:tcPr>
          <w:p w14:paraId="3228DD11" w14:textId="3DB04D12" w:rsidR="007D1ABD" w:rsidRDefault="007D1ABD" w:rsidP="007D1ABD">
            <w:pPr>
              <w:spacing w:after="120"/>
            </w:pPr>
            <w:r>
              <w:t>***</w:t>
            </w:r>
          </w:p>
        </w:tc>
        <w:tc>
          <w:tcPr>
            <w:tcW w:w="1530" w:type="dxa"/>
            <w:tcBorders>
              <w:top w:val="nil"/>
              <w:left w:val="single" w:sz="4" w:space="0" w:color="auto"/>
              <w:bottom w:val="nil"/>
            </w:tcBorders>
          </w:tcPr>
          <w:p w14:paraId="64B597EF" w14:textId="5E77BA82" w:rsidR="007D1ABD" w:rsidRDefault="007D1ABD" w:rsidP="007D1ABD">
            <w:pPr>
              <w:spacing w:after="120"/>
            </w:pPr>
            <w:r>
              <w:t xml:space="preserve">Page: </w:t>
            </w:r>
          </w:p>
        </w:tc>
        <w:tc>
          <w:tcPr>
            <w:tcW w:w="1265" w:type="dxa"/>
          </w:tcPr>
          <w:p w14:paraId="2592A5F6" w14:textId="79C69138" w:rsidR="007D1ABD" w:rsidRDefault="007D1ABD" w:rsidP="007D1ABD">
            <w:pPr>
              <w:spacing w:after="120"/>
            </w:pPr>
            <w:r>
              <w:t>***</w:t>
            </w:r>
          </w:p>
        </w:tc>
      </w:tr>
    </w:tbl>
    <w:p w14:paraId="599FA28F" w14:textId="77777777" w:rsidR="007D1ABD" w:rsidRDefault="007D1ABD" w:rsidP="00A13F3C">
      <w:pPr>
        <w:spacing w:after="120" w:line="240" w:lineRule="auto"/>
      </w:pPr>
    </w:p>
    <w:tbl>
      <w:tblPr>
        <w:tblStyle w:val="TableGrid"/>
        <w:tblW w:w="0" w:type="auto"/>
        <w:tblLook w:val="04A0" w:firstRow="1" w:lastRow="0" w:firstColumn="1" w:lastColumn="0" w:noHBand="0" w:noVBand="1"/>
      </w:tblPr>
      <w:tblGrid>
        <w:gridCol w:w="9350"/>
      </w:tblGrid>
      <w:tr w:rsidR="007D1ABD" w14:paraId="055FEFEF" w14:textId="77777777" w:rsidTr="007D1ABD">
        <w:tc>
          <w:tcPr>
            <w:tcW w:w="9350" w:type="dxa"/>
          </w:tcPr>
          <w:p w14:paraId="61AB581B" w14:textId="73E8FAC9" w:rsidR="007D1ABD" w:rsidRDefault="007D1ABD" w:rsidP="00A13F3C">
            <w:pPr>
              <w:spacing w:after="120"/>
            </w:pPr>
            <w:r>
              <w:t>Route note to PCP upon signing</w:t>
            </w:r>
            <w:r w:rsidR="00D95DAF">
              <w:t>:</w:t>
            </w:r>
            <w:r>
              <w:t xml:space="preserve"> </w:t>
            </w:r>
            <w:r w:rsidR="00D95DAF">
              <w:sym w:font="Wingdings 2" w:char="F052"/>
            </w:r>
          </w:p>
        </w:tc>
      </w:tr>
      <w:tr w:rsidR="007D1ABD" w14:paraId="0CB40F89" w14:textId="77777777" w:rsidTr="007D1ABD">
        <w:tc>
          <w:tcPr>
            <w:tcW w:w="9350" w:type="dxa"/>
          </w:tcPr>
          <w:p w14:paraId="4E4EC84A" w14:textId="6A692F1C" w:rsidR="007D1ABD" w:rsidRDefault="007D1ABD" w:rsidP="007D1ABD">
            <w:pPr>
              <w:spacing w:after="120"/>
              <w:rPr>
                <w:b/>
                <w:color w:val="7030A0"/>
                <w:sz w:val="36"/>
                <w:szCs w:val="36"/>
              </w:rPr>
            </w:pPr>
            <w:r>
              <w:t xml:space="preserve">Routing Comments: </w:t>
            </w:r>
            <w:r>
              <w:rPr>
                <w:b/>
                <w:color w:val="7030A0"/>
                <w:sz w:val="36"/>
                <w:szCs w:val="36"/>
              </w:rPr>
              <w:br w:type="page"/>
            </w:r>
          </w:p>
          <w:p w14:paraId="69479F23" w14:textId="77777777" w:rsidR="007D1ABD" w:rsidRDefault="007D1ABD" w:rsidP="00A13F3C">
            <w:pPr>
              <w:spacing w:after="120"/>
            </w:pPr>
          </w:p>
          <w:p w14:paraId="4C845B6C" w14:textId="52BE4AC7" w:rsidR="00D95DAF" w:rsidRDefault="00D95DAF" w:rsidP="00A13F3C">
            <w:pPr>
              <w:spacing w:after="120"/>
            </w:pPr>
          </w:p>
        </w:tc>
      </w:tr>
      <w:tr w:rsidR="00D95DAF" w14:paraId="31733FD2" w14:textId="77777777" w:rsidTr="007D1ABD">
        <w:tc>
          <w:tcPr>
            <w:tcW w:w="9350" w:type="dxa"/>
          </w:tcPr>
          <w:p w14:paraId="627EB1AE" w14:textId="0EABEA33" w:rsidR="00D95DAF" w:rsidRDefault="00D95DAF" w:rsidP="00D95DAF">
            <w:pPr>
              <w:spacing w:after="120"/>
            </w:pPr>
            <w:r>
              <w:t xml:space="preserve">Set follow up reminder in </w:t>
            </w:r>
            <w:r w:rsidRPr="00D95DAF">
              <w:rPr>
                <w:bdr w:val="single" w:sz="4" w:space="0" w:color="auto"/>
              </w:rPr>
              <w:t>***</w:t>
            </w:r>
            <w:r>
              <w:t xml:space="preserve"> days </w:t>
            </w:r>
          </w:p>
        </w:tc>
      </w:tr>
    </w:tbl>
    <w:p w14:paraId="4DED50D3" w14:textId="77777777" w:rsidR="007D1ABD" w:rsidRDefault="007D1ABD" w:rsidP="00C07303">
      <w:pPr>
        <w:spacing w:after="120" w:line="240" w:lineRule="auto"/>
        <w:rPr>
          <w:b/>
          <w:color w:val="7030A0"/>
          <w:sz w:val="36"/>
          <w:szCs w:val="36"/>
        </w:rPr>
      </w:pPr>
    </w:p>
    <w:p w14:paraId="257B7278" w14:textId="2F7AC8E1" w:rsidR="007D1ABD" w:rsidRPr="00D95DAF" w:rsidRDefault="00D95DAF">
      <w:pPr>
        <w:rPr>
          <w:color w:val="7030A0"/>
          <w:sz w:val="36"/>
          <w:szCs w:val="36"/>
        </w:rPr>
      </w:pPr>
      <w:r w:rsidRPr="00D95DAF">
        <w:rPr>
          <w:color w:val="D9D9D9" w:themeColor="background1" w:themeShade="D9"/>
        </w:rPr>
        <w:t>©Laura Lopez, 2020</w:t>
      </w:r>
      <w:r w:rsidR="007D1ABD" w:rsidRPr="00D95DAF">
        <w:rPr>
          <w:color w:val="7030A0"/>
          <w:sz w:val="36"/>
          <w:szCs w:val="36"/>
        </w:rPr>
        <w:br w:type="page"/>
      </w:r>
    </w:p>
    <w:p w14:paraId="00A33D49" w14:textId="24427B28" w:rsidR="00734B71" w:rsidRPr="00967D67" w:rsidRDefault="00734B71" w:rsidP="00C07303">
      <w:pPr>
        <w:spacing w:after="120" w:line="240" w:lineRule="auto"/>
        <w:rPr>
          <w:b/>
        </w:rPr>
      </w:pPr>
      <w:r>
        <w:rPr>
          <w:b/>
          <w:color w:val="7030A0"/>
          <w:sz w:val="36"/>
          <w:szCs w:val="36"/>
        </w:rPr>
        <w:lastRenderedPageBreak/>
        <w:t>7</w:t>
      </w:r>
      <w:r w:rsidR="00880D9F" w:rsidRPr="009649D6">
        <w:rPr>
          <w:b/>
          <w:color w:val="7030A0"/>
          <w:sz w:val="36"/>
          <w:szCs w:val="36"/>
        </w:rPr>
        <w:t xml:space="preserve">. </w:t>
      </w:r>
      <w:bookmarkStart w:id="6" w:name="References"/>
      <w:bookmarkEnd w:id="6"/>
      <w:r w:rsidR="00880D9F" w:rsidRPr="009649D6">
        <w:rPr>
          <w:b/>
          <w:color w:val="7030A0"/>
          <w:sz w:val="36"/>
          <w:szCs w:val="36"/>
        </w:rPr>
        <w:t>References Used in Scenario Development</w:t>
      </w:r>
    </w:p>
    <w:p w14:paraId="3FC37FC2" w14:textId="133A77D9" w:rsidR="00734B71" w:rsidRPr="00C3110E" w:rsidRDefault="00734B71" w:rsidP="00C07303">
      <w:pPr>
        <w:spacing w:after="0" w:line="240" w:lineRule="auto"/>
        <w:ind w:left="540" w:hanging="540"/>
        <w:rPr>
          <w:rFonts w:cstheme="minorHAnsi"/>
        </w:rPr>
      </w:pPr>
      <w:r w:rsidRPr="00C3110E">
        <w:rPr>
          <w:rFonts w:cstheme="minorHAnsi"/>
        </w:rPr>
        <w:t xml:space="preserve">American Academy of Ambulatory Care Nursing (AAACN). (2017) </w:t>
      </w:r>
      <w:r w:rsidRPr="00C3110E">
        <w:rPr>
          <w:rFonts w:cstheme="minorHAnsi"/>
          <w:i/>
        </w:rPr>
        <w:t>Ambulatory care registered nurse residency program: Transition to the specialty of ambulatory care</w:t>
      </w:r>
      <w:r w:rsidR="00F867F6">
        <w:rPr>
          <w:rFonts w:cstheme="minorHAnsi"/>
          <w:i/>
        </w:rPr>
        <w:t xml:space="preserve">. </w:t>
      </w:r>
      <w:r w:rsidRPr="00C3110E">
        <w:rPr>
          <w:rFonts w:cstheme="minorHAnsi"/>
        </w:rPr>
        <w:t>(J. Levine, Ed.). AAACN.</w:t>
      </w:r>
    </w:p>
    <w:p w14:paraId="4037C928" w14:textId="75E8D794" w:rsidR="008F4CB8" w:rsidRPr="00B56420" w:rsidRDefault="009D3428" w:rsidP="00C07303">
      <w:pPr>
        <w:spacing w:after="0" w:line="240" w:lineRule="auto"/>
        <w:ind w:left="720" w:hanging="720"/>
        <w:rPr>
          <w:rFonts w:cstheme="minorHAnsi"/>
          <w:color w:val="333333"/>
        </w:rPr>
      </w:pPr>
      <w:r>
        <w:rPr>
          <w:rFonts w:cstheme="minorHAnsi"/>
          <w:color w:val="333333"/>
        </w:rPr>
        <w:t xml:space="preserve">American Medical Association. (2017). </w:t>
      </w:r>
      <w:r w:rsidRPr="00A545B0">
        <w:rPr>
          <w:rFonts w:cstheme="minorHAnsi"/>
          <w:color w:val="333333"/>
        </w:rPr>
        <w:t>EHR In-basket restructuring for improved efficiency</w:t>
      </w:r>
      <w:r>
        <w:rPr>
          <w:rFonts w:cstheme="minorHAnsi"/>
          <w:color w:val="333333"/>
        </w:rPr>
        <w:t xml:space="preserve">. Retrieved from </w:t>
      </w:r>
      <w:hyperlink r:id="rId25" w:history="1">
        <w:r w:rsidRPr="00817505">
          <w:rPr>
            <w:rStyle w:val="Hyperlink"/>
            <w:rFonts w:cstheme="minorHAnsi"/>
          </w:rPr>
          <w:t>https://edhub.ama-assn.org/steps-forward/module/2702694</w:t>
        </w:r>
      </w:hyperlink>
      <w:r>
        <w:rPr>
          <w:rFonts w:cstheme="minorHAnsi"/>
          <w:color w:val="333333"/>
        </w:rPr>
        <w:t xml:space="preserve"> </w:t>
      </w:r>
    </w:p>
    <w:p w14:paraId="2AED6F36" w14:textId="77777777" w:rsidR="00734B71" w:rsidRPr="00C3110E" w:rsidRDefault="00734B71" w:rsidP="00C07303">
      <w:pPr>
        <w:spacing w:after="0" w:line="240" w:lineRule="auto"/>
        <w:ind w:left="720" w:hanging="720"/>
        <w:rPr>
          <w:rFonts w:cstheme="minorHAnsi"/>
        </w:rPr>
      </w:pPr>
      <w:r w:rsidRPr="00C3110E">
        <w:rPr>
          <w:rFonts w:cstheme="minorHAnsi"/>
        </w:rPr>
        <w:t xml:space="preserve">Anglea, T., &amp; Murray, C. L. (Eds.). (2018). </w:t>
      </w:r>
      <w:r w:rsidRPr="00C3110E">
        <w:rPr>
          <w:rFonts w:cstheme="minorHAnsi"/>
          <w:i/>
        </w:rPr>
        <w:t>Scope and standards of telehealth nursing practice.</w:t>
      </w:r>
      <w:r w:rsidRPr="00C3110E">
        <w:rPr>
          <w:rFonts w:cstheme="minorHAnsi"/>
        </w:rPr>
        <w:t xml:space="preserve"> American Academy of Ambulatory Care Nursing.</w:t>
      </w:r>
    </w:p>
    <w:p w14:paraId="71D02F53" w14:textId="77777777" w:rsidR="00734B71" w:rsidRPr="00C3110E" w:rsidRDefault="00734B71" w:rsidP="00C07303">
      <w:pPr>
        <w:spacing w:after="0" w:line="240" w:lineRule="auto"/>
        <w:ind w:left="720" w:hanging="720"/>
        <w:rPr>
          <w:rFonts w:cstheme="minorHAnsi"/>
        </w:rPr>
      </w:pPr>
      <w:r w:rsidRPr="00C3110E">
        <w:rPr>
          <w:rFonts w:cstheme="minorHAnsi"/>
        </w:rPr>
        <w:t xml:space="preserve">Briggs, J. (2021). </w:t>
      </w:r>
      <w:r w:rsidRPr="00C3110E">
        <w:rPr>
          <w:rFonts w:cstheme="minorHAnsi"/>
          <w:i/>
        </w:rPr>
        <w:t xml:space="preserve">Telephone triage protocols for nursing. </w:t>
      </w:r>
      <w:r w:rsidRPr="00C3110E">
        <w:rPr>
          <w:rFonts w:cstheme="minorHAnsi"/>
        </w:rPr>
        <w:t>(6</w:t>
      </w:r>
      <w:r w:rsidRPr="00C3110E">
        <w:rPr>
          <w:rFonts w:cstheme="minorHAnsi"/>
          <w:vertAlign w:val="superscript"/>
        </w:rPr>
        <w:t>th</w:t>
      </w:r>
      <w:r w:rsidRPr="00C3110E">
        <w:rPr>
          <w:rFonts w:cstheme="minorHAnsi"/>
        </w:rPr>
        <w:t xml:space="preserve"> ed.).</w:t>
      </w:r>
      <w:r w:rsidRPr="00C3110E">
        <w:rPr>
          <w:rFonts w:cstheme="minorHAnsi"/>
          <w:i/>
        </w:rPr>
        <w:t xml:space="preserve"> </w:t>
      </w:r>
      <w:r w:rsidRPr="00C3110E">
        <w:rPr>
          <w:rFonts w:cstheme="minorHAnsi"/>
        </w:rPr>
        <w:t>Wolters Kluwer.</w:t>
      </w:r>
    </w:p>
    <w:p w14:paraId="5AB472A5" w14:textId="77777777" w:rsidR="00734B71" w:rsidRPr="008B2442" w:rsidRDefault="00734B71" w:rsidP="00C07303">
      <w:pPr>
        <w:shd w:val="clear" w:color="auto" w:fill="FFFFFF"/>
        <w:spacing w:after="0" w:line="240" w:lineRule="auto"/>
        <w:ind w:left="540" w:hanging="540"/>
        <w:rPr>
          <w:rFonts w:eastAsia="Times New Roman" w:cstheme="minorHAnsi"/>
        </w:rPr>
      </w:pPr>
      <w:r w:rsidRPr="008B2442">
        <w:rPr>
          <w:rFonts w:eastAsia="Times New Roman" w:cstheme="minorHAnsi"/>
        </w:rPr>
        <w:t>Cronenwett, L., Sherwood, G., Barnsteiner J., Disch, J., Johnson, J., Mitchell, P., Sullivan, D., Warren, J. (2007). Quality and safety education for nurses. </w:t>
      </w:r>
      <w:r w:rsidRPr="008B2442">
        <w:rPr>
          <w:rFonts w:eastAsia="Times New Roman" w:cstheme="minorHAnsi"/>
          <w:i/>
          <w:iCs/>
        </w:rPr>
        <w:t>Nursing Outlook</w:t>
      </w:r>
      <w:r w:rsidRPr="008B2442">
        <w:rPr>
          <w:rFonts w:eastAsia="Times New Roman" w:cstheme="minorHAnsi"/>
        </w:rPr>
        <w:t>, 55(3)122-131.</w:t>
      </w:r>
    </w:p>
    <w:p w14:paraId="2ED0FD46" w14:textId="2F37CCC7" w:rsidR="009D3428" w:rsidRPr="008B2442" w:rsidRDefault="009D3428" w:rsidP="00C07303">
      <w:pPr>
        <w:spacing w:after="0" w:line="240" w:lineRule="auto"/>
        <w:ind w:left="720" w:hanging="720"/>
        <w:rPr>
          <w:rFonts w:cstheme="minorHAnsi"/>
        </w:rPr>
      </w:pPr>
      <w:r w:rsidRPr="008B2442">
        <w:rPr>
          <w:rFonts w:cstheme="minorHAnsi"/>
        </w:rPr>
        <w:t>Epic Systems Corporation. (2020). Epic EHR Software.</w:t>
      </w:r>
    </w:p>
    <w:p w14:paraId="077622DE" w14:textId="77777777" w:rsidR="00F867F6" w:rsidRDefault="00F867F6" w:rsidP="00F867F6">
      <w:pPr>
        <w:spacing w:after="0" w:line="240" w:lineRule="auto"/>
        <w:ind w:left="720" w:hanging="720"/>
        <w:rPr>
          <w:rStyle w:val="Emphasis"/>
          <w:rFonts w:cs="Arial"/>
          <w:color w:val="4A4A4A"/>
          <w:bdr w:val="none" w:sz="0" w:space="0" w:color="auto" w:frame="1"/>
          <w:shd w:val="clear" w:color="auto" w:fill="FFFFFF"/>
        </w:rPr>
      </w:pPr>
      <w:r w:rsidRPr="00001D04">
        <w:rPr>
          <w:rFonts w:cs="Arial"/>
          <w:shd w:val="clear" w:color="auto" w:fill="FFFFFF"/>
        </w:rPr>
        <w:t>INACSL Standards Committee. (2021).  Healthcare Simulation Standards of Best Practice</w:t>
      </w:r>
      <w:r w:rsidRPr="00001D04">
        <w:rPr>
          <w:rFonts w:cs="Arial"/>
          <w:shd w:val="clear" w:color="auto" w:fill="FFFFFF"/>
          <w:vertAlign w:val="superscript"/>
        </w:rPr>
        <w:t>TM</w:t>
      </w:r>
      <w:r w:rsidRPr="008C34FC">
        <w:rPr>
          <w:rFonts w:cs="Arial"/>
          <w:shd w:val="clear" w:color="auto" w:fill="FFFFFF"/>
        </w:rPr>
        <w:t>.</w:t>
      </w:r>
      <w:r w:rsidRPr="00001D04">
        <w:rPr>
          <w:rFonts w:cs="Arial"/>
          <w:shd w:val="clear" w:color="auto" w:fill="FFFFFF"/>
          <w:vertAlign w:val="superscript"/>
        </w:rPr>
        <w:t>  </w:t>
      </w:r>
      <w:r w:rsidRPr="00001D04">
        <w:rPr>
          <w:rStyle w:val="Emphasis"/>
          <w:rFonts w:cs="Arial"/>
          <w:bdr w:val="none" w:sz="0" w:space="0" w:color="auto" w:frame="1"/>
          <w:shd w:val="clear" w:color="auto" w:fill="FFFFFF"/>
        </w:rPr>
        <w:t>Clinical Simulation in Nursing,</w:t>
      </w:r>
      <w:r w:rsidRPr="00C43F77">
        <w:rPr>
          <w:rStyle w:val="Emphasis"/>
          <w:rFonts w:cs="Arial"/>
          <w:color w:val="4A4A4A"/>
          <w:bdr w:val="none" w:sz="0" w:space="0" w:color="auto" w:frame="1"/>
          <w:shd w:val="clear" w:color="auto" w:fill="FFFFFF"/>
        </w:rPr>
        <w:t> </w:t>
      </w:r>
      <w:hyperlink r:id="rId26" w:history="1">
        <w:r w:rsidRPr="00C43F77">
          <w:rPr>
            <w:rStyle w:val="Hyperlink"/>
            <w:rFonts w:cs="Arial"/>
            <w:i/>
            <w:iCs/>
            <w:color w:val="4096D6"/>
            <w:bdr w:val="none" w:sz="0" w:space="0" w:color="auto" w:frame="1"/>
            <w:shd w:val="clear" w:color="auto" w:fill="FFFFFF"/>
          </w:rPr>
          <w:t>https://doi.org/10.1016/j.ecns.2021.08.018</w:t>
        </w:r>
      </w:hyperlink>
      <w:r w:rsidRPr="00C43F77">
        <w:rPr>
          <w:rStyle w:val="Emphasis"/>
          <w:rFonts w:cs="Arial"/>
          <w:color w:val="4A4A4A"/>
          <w:bdr w:val="none" w:sz="0" w:space="0" w:color="auto" w:frame="1"/>
          <w:shd w:val="clear" w:color="auto" w:fill="FFFFFF"/>
        </w:rPr>
        <w:t>.</w:t>
      </w:r>
    </w:p>
    <w:p w14:paraId="372CD401" w14:textId="3FEB4917" w:rsidR="008F4CB8" w:rsidRPr="008B2442" w:rsidRDefault="008F4CB8" w:rsidP="00C07303">
      <w:pPr>
        <w:spacing w:after="0" w:line="240" w:lineRule="auto"/>
        <w:ind w:left="720" w:hanging="720"/>
        <w:rPr>
          <w:rFonts w:cstheme="minorHAnsi"/>
        </w:rPr>
      </w:pPr>
      <w:r w:rsidRPr="008B2442">
        <w:rPr>
          <w:rFonts w:cstheme="minorHAnsi"/>
        </w:rPr>
        <w:t>Institute for Healthcare Improvement. (2017). SBAR: Situation-background-assessment-response</w:t>
      </w:r>
      <w:r w:rsidR="00F867F6">
        <w:rPr>
          <w:rFonts w:cstheme="minorHAnsi"/>
        </w:rPr>
        <w:t xml:space="preserve">. </w:t>
      </w:r>
    </w:p>
    <w:p w14:paraId="30EA7CDB" w14:textId="3802F02A" w:rsidR="009D3428" w:rsidRPr="008B2442" w:rsidRDefault="009D3428" w:rsidP="00C07303">
      <w:pPr>
        <w:spacing w:after="0" w:line="240" w:lineRule="auto"/>
        <w:ind w:left="720" w:hanging="720"/>
        <w:rPr>
          <w:rFonts w:cstheme="minorHAnsi"/>
        </w:rPr>
      </w:pPr>
      <w:r w:rsidRPr="008B2442">
        <w:rPr>
          <w:rFonts w:cstheme="minorHAnsi"/>
        </w:rPr>
        <w:t>Prodder, V., Lew, V., &amp; Ghassemzadeh, S. (2020) SOAP notes</w:t>
      </w:r>
      <w:r w:rsidR="00F867F6">
        <w:rPr>
          <w:rFonts w:cstheme="minorHAnsi"/>
        </w:rPr>
        <w:t xml:space="preserve">. </w:t>
      </w:r>
      <w:r w:rsidRPr="008B2442">
        <w:rPr>
          <w:rFonts w:cstheme="minorHAnsi"/>
        </w:rPr>
        <w:t xml:space="preserve">In </w:t>
      </w:r>
      <w:r w:rsidRPr="008B2442">
        <w:rPr>
          <w:rFonts w:cstheme="minorHAnsi"/>
          <w:i/>
        </w:rPr>
        <w:t>StatPearls</w:t>
      </w:r>
      <w:r w:rsidRPr="008B2442">
        <w:rPr>
          <w:rFonts w:cstheme="minorHAnsi"/>
        </w:rPr>
        <w:t>. StatPearls Publishing.</w:t>
      </w:r>
    </w:p>
    <w:p w14:paraId="54E20996" w14:textId="779FBA90" w:rsidR="00D561B7" w:rsidRDefault="00D561B7" w:rsidP="00C07303">
      <w:pPr>
        <w:spacing w:line="240" w:lineRule="auto"/>
        <w:rPr>
          <w:b/>
          <w:i/>
        </w:rPr>
        <w:sectPr w:rsidR="00D561B7" w:rsidSect="00967D67">
          <w:headerReference w:type="default" r:id="rId27"/>
          <w:type w:val="continuous"/>
          <w:pgSz w:w="12240" w:h="15840"/>
          <w:pgMar w:top="1440" w:right="1440" w:bottom="1440" w:left="1440" w:header="720" w:footer="720" w:gutter="0"/>
          <w:cols w:space="720"/>
          <w:docGrid w:linePitch="360"/>
        </w:sectPr>
      </w:pPr>
    </w:p>
    <w:p w14:paraId="2E429A2B" w14:textId="32CDD573" w:rsidR="00A545B0" w:rsidRPr="009649D6" w:rsidRDefault="005E3A73" w:rsidP="00C07303">
      <w:pPr>
        <w:spacing w:line="240" w:lineRule="auto"/>
        <w:rPr>
          <w:b/>
          <w:color w:val="7030A0"/>
          <w:sz w:val="36"/>
          <w:szCs w:val="36"/>
        </w:rPr>
      </w:pPr>
      <w:bookmarkStart w:id="7" w:name="StudentGuide"/>
      <w:bookmarkEnd w:id="7"/>
      <w:r>
        <w:rPr>
          <w:b/>
          <w:color w:val="7030A0"/>
          <w:sz w:val="36"/>
          <w:szCs w:val="36"/>
        </w:rPr>
        <w:lastRenderedPageBreak/>
        <w:t xml:space="preserve">Managing the EHR Inbox: </w:t>
      </w:r>
      <w:bookmarkStart w:id="8" w:name="_GoBack"/>
      <w:bookmarkEnd w:id="8"/>
      <w:r w:rsidR="00A545B0" w:rsidRPr="009649D6">
        <w:rPr>
          <w:b/>
          <w:color w:val="7030A0"/>
          <w:sz w:val="36"/>
          <w:szCs w:val="36"/>
        </w:rPr>
        <w:t>Student Guide</w:t>
      </w:r>
    </w:p>
    <w:p w14:paraId="26093B7E" w14:textId="77777777" w:rsidR="00C06C03" w:rsidRPr="00A06F1A" w:rsidRDefault="005E3A73" w:rsidP="00C06C03">
      <w:pPr>
        <w:spacing w:line="240" w:lineRule="auto"/>
        <w:rPr>
          <w:rFonts w:cstheme="minorHAnsi"/>
        </w:rPr>
      </w:pPr>
      <w:r>
        <w:rPr>
          <w:rFonts w:cstheme="minorHAnsi"/>
        </w:rPr>
        <w:pict w14:anchorId="00094E4D">
          <v:rect id="_x0000_i1025" style="width:0;height:1.5pt" o:hralign="center" o:hrstd="t" o:hrnoshade="t" o:hr="t" fillcolor="#333" stroked="f"/>
        </w:pict>
      </w:r>
    </w:p>
    <w:p w14:paraId="4B3C1BB8" w14:textId="77777777" w:rsidR="00C06C03" w:rsidRPr="005B0BE2" w:rsidRDefault="00C06C03" w:rsidP="00C06C03">
      <w:pPr>
        <w:spacing w:line="240" w:lineRule="auto"/>
        <w:rPr>
          <w:b/>
        </w:rPr>
      </w:pPr>
      <w:r w:rsidRPr="005B0BE2">
        <w:rPr>
          <w:b/>
        </w:rPr>
        <w:t xml:space="preserve"> Please be sure to complete the </w:t>
      </w:r>
      <w:hyperlink r:id="rId28" w:history="1">
        <w:r w:rsidRPr="005B0BE2">
          <w:rPr>
            <w:rStyle w:val="Hyperlink"/>
            <w:b/>
          </w:rPr>
          <w:t>online evaluation</w:t>
        </w:r>
      </w:hyperlink>
      <w:r w:rsidRPr="005B0BE2">
        <w:rPr>
          <w:b/>
        </w:rPr>
        <w:t xml:space="preserve"> after your simulation session!</w:t>
      </w:r>
    </w:p>
    <w:p w14:paraId="5C004815" w14:textId="77777777" w:rsidR="00C06C03" w:rsidRPr="00A06F1A" w:rsidRDefault="005E3A73" w:rsidP="00C06C03">
      <w:pPr>
        <w:spacing w:line="240" w:lineRule="auto"/>
        <w:rPr>
          <w:rFonts w:cstheme="minorHAnsi"/>
        </w:rPr>
      </w:pPr>
      <w:r>
        <w:rPr>
          <w:rFonts w:cstheme="minorHAnsi"/>
        </w:rPr>
        <w:pict w14:anchorId="000DA1EA">
          <v:rect id="_x0000_i1026" style="width:0;height:1.5pt" o:hralign="center" o:hrstd="t" o:hrnoshade="t" o:hr="t" fillcolor="#333" stroked="f"/>
        </w:pict>
      </w:r>
    </w:p>
    <w:p w14:paraId="40E72D90" w14:textId="15DF0CF1" w:rsidR="009A046C" w:rsidRPr="008B2442" w:rsidRDefault="00C06C03" w:rsidP="00C06C03">
      <w:pPr>
        <w:pStyle w:val="NormalWeb"/>
        <w:shd w:val="clear" w:color="auto" w:fill="FFFFFF"/>
        <w:spacing w:before="180" w:beforeAutospacing="0" w:after="180" w:afterAutospacing="0"/>
        <w:rPr>
          <w:rFonts w:asciiTheme="minorHAnsi" w:hAnsiTheme="minorHAnsi" w:cstheme="minorHAnsi"/>
          <w:sz w:val="22"/>
          <w:szCs w:val="22"/>
        </w:rPr>
      </w:pPr>
      <w:r w:rsidRPr="008B2442">
        <w:rPr>
          <w:rFonts w:asciiTheme="minorHAnsi" w:hAnsiTheme="minorHAnsi" w:cstheme="minorHAnsi"/>
          <w:sz w:val="22"/>
          <w:szCs w:val="22"/>
        </w:rPr>
        <w:t xml:space="preserve"> </w:t>
      </w:r>
      <w:r w:rsidR="009A046C" w:rsidRPr="008B2442">
        <w:rPr>
          <w:rFonts w:asciiTheme="minorHAnsi" w:hAnsiTheme="minorHAnsi" w:cstheme="minorHAnsi"/>
          <w:sz w:val="22"/>
          <w:szCs w:val="22"/>
        </w:rPr>
        <w:t>The </w:t>
      </w:r>
      <w:r w:rsidR="009A046C" w:rsidRPr="008B2442">
        <w:rPr>
          <w:rStyle w:val="Strong"/>
          <w:rFonts w:asciiTheme="minorHAnsi" w:hAnsiTheme="minorHAnsi" w:cstheme="minorHAnsi"/>
          <w:sz w:val="22"/>
          <w:szCs w:val="22"/>
        </w:rPr>
        <w:t>purpose</w:t>
      </w:r>
      <w:r w:rsidR="009A046C" w:rsidRPr="008B2442">
        <w:rPr>
          <w:rFonts w:asciiTheme="minorHAnsi" w:hAnsiTheme="minorHAnsi" w:cstheme="minorHAnsi"/>
          <w:sz w:val="22"/>
          <w:szCs w:val="22"/>
        </w:rPr>
        <w:t> of this simulation is for students to practice prioritizing and responding to EHR inbox messages. Responding to messages and seeking provider input when appropriate is an important part of ambulatory care nursing that is likely unfamiliar to learners more accustomed to inpatient care.</w:t>
      </w:r>
    </w:p>
    <w:p w14:paraId="7FCBC114" w14:textId="77777777" w:rsidR="009A046C" w:rsidRPr="008B2442" w:rsidRDefault="005E3A73" w:rsidP="00C07303">
      <w:pPr>
        <w:spacing w:before="300" w:after="300" w:line="240" w:lineRule="auto"/>
        <w:rPr>
          <w:rFonts w:cstheme="minorHAnsi"/>
        </w:rPr>
      </w:pPr>
      <w:r>
        <w:rPr>
          <w:rFonts w:cstheme="minorHAnsi"/>
        </w:rPr>
        <w:pict w14:anchorId="7BEE6E34">
          <v:rect id="_x0000_i1027" style="width:0;height:1.5pt" o:hralign="center" o:hrstd="t" o:hrnoshade="t" o:hr="t" fillcolor="#2d3b45" stroked="f"/>
        </w:pict>
      </w:r>
    </w:p>
    <w:p w14:paraId="46BB1F51" w14:textId="77777777" w:rsidR="009A046C" w:rsidRPr="008B2442" w:rsidRDefault="009A046C" w:rsidP="00C07303">
      <w:pPr>
        <w:pStyle w:val="NormalWeb"/>
        <w:shd w:val="clear" w:color="auto" w:fill="FFFFFF"/>
        <w:spacing w:before="180" w:beforeAutospacing="0" w:after="180" w:afterAutospacing="0"/>
        <w:rPr>
          <w:rFonts w:asciiTheme="minorHAnsi" w:hAnsiTheme="minorHAnsi" w:cstheme="minorHAnsi"/>
          <w:sz w:val="22"/>
          <w:szCs w:val="22"/>
        </w:rPr>
      </w:pPr>
      <w:r w:rsidRPr="008B2442">
        <w:rPr>
          <w:rStyle w:val="Strong"/>
          <w:rFonts w:asciiTheme="minorHAnsi" w:hAnsiTheme="minorHAnsi" w:cstheme="minorHAnsi"/>
          <w:sz w:val="22"/>
          <w:szCs w:val="22"/>
        </w:rPr>
        <w:t>Learning Objectives</w:t>
      </w:r>
    </w:p>
    <w:p w14:paraId="13AD346E" w14:textId="77777777" w:rsidR="009A046C" w:rsidRPr="008B2442" w:rsidRDefault="009A046C" w:rsidP="00C07303">
      <w:pPr>
        <w:pStyle w:val="NormalWeb"/>
        <w:shd w:val="clear" w:color="auto" w:fill="FFFFFF"/>
        <w:spacing w:before="180" w:beforeAutospacing="0" w:after="180" w:afterAutospacing="0"/>
        <w:rPr>
          <w:rFonts w:asciiTheme="minorHAnsi" w:hAnsiTheme="minorHAnsi" w:cstheme="minorHAnsi"/>
          <w:sz w:val="22"/>
          <w:szCs w:val="22"/>
        </w:rPr>
      </w:pPr>
      <w:r w:rsidRPr="008B2442">
        <w:rPr>
          <w:rFonts w:asciiTheme="minorHAnsi" w:hAnsiTheme="minorHAnsi" w:cstheme="minorHAnsi"/>
          <w:sz w:val="22"/>
          <w:szCs w:val="22"/>
        </w:rPr>
        <w:t>By the end of this simulation-based experience, the learner will be able to…</w:t>
      </w:r>
    </w:p>
    <w:p w14:paraId="76C116CE" w14:textId="77777777" w:rsidR="009A046C" w:rsidRPr="008B2442" w:rsidRDefault="009A046C" w:rsidP="00C07303">
      <w:pPr>
        <w:numPr>
          <w:ilvl w:val="0"/>
          <w:numId w:val="39"/>
        </w:numPr>
        <w:shd w:val="clear" w:color="auto" w:fill="FFFFFF"/>
        <w:spacing w:before="100" w:beforeAutospacing="1" w:after="100" w:afterAutospacing="1" w:line="240" w:lineRule="auto"/>
        <w:rPr>
          <w:rFonts w:cstheme="minorHAnsi"/>
        </w:rPr>
      </w:pPr>
      <w:r w:rsidRPr="008B2442">
        <w:rPr>
          <w:rFonts w:cstheme="minorHAnsi"/>
        </w:rPr>
        <w:t>Describe the role of the nurse in managing and responding to patient messages received through electronic communication.</w:t>
      </w:r>
    </w:p>
    <w:p w14:paraId="6894DB8A" w14:textId="767174BC" w:rsidR="009A046C" w:rsidRPr="008B2442" w:rsidRDefault="009A046C" w:rsidP="00C07303">
      <w:pPr>
        <w:numPr>
          <w:ilvl w:val="0"/>
          <w:numId w:val="39"/>
        </w:numPr>
        <w:shd w:val="clear" w:color="auto" w:fill="FFFFFF"/>
        <w:spacing w:before="100" w:beforeAutospacing="1" w:after="100" w:afterAutospacing="1" w:line="240" w:lineRule="auto"/>
        <w:rPr>
          <w:rFonts w:cstheme="minorHAnsi"/>
        </w:rPr>
      </w:pPr>
      <w:r w:rsidRPr="008B2442">
        <w:rPr>
          <w:rFonts w:cstheme="minorHAnsi"/>
        </w:rPr>
        <w:t xml:space="preserve">Prioritize </w:t>
      </w:r>
      <w:r w:rsidR="00550F49" w:rsidRPr="008B2442">
        <w:rPr>
          <w:rFonts w:cstheme="minorHAnsi"/>
        </w:rPr>
        <w:t xml:space="preserve">patient </w:t>
      </w:r>
      <w:r w:rsidRPr="008B2442">
        <w:rPr>
          <w:rFonts w:cstheme="minorHAnsi"/>
        </w:rPr>
        <w:t xml:space="preserve">messages using the </w:t>
      </w:r>
      <w:r w:rsidR="00550F49" w:rsidRPr="008B2442">
        <w:rPr>
          <w:rFonts w:cstheme="minorHAnsi"/>
        </w:rPr>
        <w:t xml:space="preserve">triage principles and the </w:t>
      </w:r>
      <w:r w:rsidRPr="008B2442">
        <w:rPr>
          <w:rFonts w:cstheme="minorHAnsi"/>
        </w:rPr>
        <w:t xml:space="preserve">nursing process </w:t>
      </w:r>
      <w:r w:rsidR="00550F49" w:rsidRPr="008B2442">
        <w:rPr>
          <w:rFonts w:cstheme="minorHAnsi"/>
        </w:rPr>
        <w:t xml:space="preserve">to </w:t>
      </w:r>
      <w:r w:rsidRPr="008B2442">
        <w:rPr>
          <w:rFonts w:cstheme="minorHAnsi"/>
        </w:rPr>
        <w:t>emphasi</w:t>
      </w:r>
      <w:r w:rsidR="00550F49" w:rsidRPr="008B2442">
        <w:rPr>
          <w:rFonts w:cstheme="minorHAnsi"/>
        </w:rPr>
        <w:t>ze</w:t>
      </w:r>
      <w:r w:rsidRPr="008B2442">
        <w:rPr>
          <w:rFonts w:cstheme="minorHAnsi"/>
        </w:rPr>
        <w:t xml:space="preserve"> patient safety.</w:t>
      </w:r>
    </w:p>
    <w:p w14:paraId="58DF15C8" w14:textId="0B591FF0" w:rsidR="009A046C" w:rsidRPr="008B2442" w:rsidRDefault="009A046C" w:rsidP="00C07303">
      <w:pPr>
        <w:numPr>
          <w:ilvl w:val="0"/>
          <w:numId w:val="39"/>
        </w:numPr>
        <w:shd w:val="clear" w:color="auto" w:fill="FFFFFF"/>
        <w:spacing w:before="100" w:beforeAutospacing="1" w:after="100" w:afterAutospacing="1" w:line="240" w:lineRule="auto"/>
        <w:rPr>
          <w:rFonts w:cstheme="minorHAnsi"/>
        </w:rPr>
      </w:pPr>
      <w:r w:rsidRPr="008B2442">
        <w:rPr>
          <w:rFonts w:cstheme="minorHAnsi"/>
        </w:rPr>
        <w:t>Formulate</w:t>
      </w:r>
      <w:r w:rsidR="00550F49" w:rsidRPr="008B2442">
        <w:rPr>
          <w:rFonts w:cstheme="minorHAnsi"/>
        </w:rPr>
        <w:t xml:space="preserve"> typed and verbal responses</w:t>
      </w:r>
      <w:r w:rsidRPr="008B2442">
        <w:rPr>
          <w:rFonts w:cstheme="minorHAnsi"/>
        </w:rPr>
        <w:t xml:space="preserve"> to patients</w:t>
      </w:r>
      <w:r w:rsidR="00550F49" w:rsidRPr="008B2442">
        <w:rPr>
          <w:rFonts w:cstheme="minorHAnsi"/>
        </w:rPr>
        <w:t>’</w:t>
      </w:r>
      <w:r w:rsidRPr="008B2442">
        <w:rPr>
          <w:rFonts w:cstheme="minorHAnsi"/>
        </w:rPr>
        <w:t xml:space="preserve"> electronic communication</w:t>
      </w:r>
      <w:r w:rsidR="00550F49" w:rsidRPr="008B2442">
        <w:rPr>
          <w:rFonts w:cstheme="minorHAnsi"/>
        </w:rPr>
        <w:t>s</w:t>
      </w:r>
      <w:r w:rsidRPr="008B2442">
        <w:rPr>
          <w:rFonts w:cstheme="minorHAnsi"/>
        </w:rPr>
        <w:t xml:space="preserve"> that </w:t>
      </w:r>
      <w:r w:rsidR="00550F49" w:rsidRPr="008B2442">
        <w:rPr>
          <w:rFonts w:cstheme="minorHAnsi"/>
        </w:rPr>
        <w:t xml:space="preserve">are </w:t>
      </w:r>
      <w:r w:rsidRPr="008B2442">
        <w:rPr>
          <w:rFonts w:cstheme="minorHAnsi"/>
        </w:rPr>
        <w:t>clear, sensitive, and specific.</w:t>
      </w:r>
    </w:p>
    <w:p w14:paraId="698003A2" w14:textId="5E26C6F7" w:rsidR="00550F49" w:rsidRPr="008B2442" w:rsidRDefault="00550F49" w:rsidP="00C07303">
      <w:pPr>
        <w:numPr>
          <w:ilvl w:val="0"/>
          <w:numId w:val="39"/>
        </w:numPr>
        <w:shd w:val="clear" w:color="auto" w:fill="FFFFFF"/>
        <w:spacing w:before="100" w:beforeAutospacing="1" w:after="100" w:afterAutospacing="1" w:line="240" w:lineRule="auto"/>
        <w:rPr>
          <w:rFonts w:cstheme="minorHAnsi"/>
        </w:rPr>
      </w:pPr>
      <w:r w:rsidRPr="008B2442">
        <w:rPr>
          <w:rFonts w:cstheme="minorHAnsi"/>
        </w:rPr>
        <w:t>Document nursing care provided through EHR contact, with telephone or electronic follow-up, using a standardized charting approach.</w:t>
      </w:r>
    </w:p>
    <w:p w14:paraId="10ABD5C3" w14:textId="7FB0D072" w:rsidR="00550F49" w:rsidRPr="008B2442" w:rsidRDefault="00550F49" w:rsidP="00C07303">
      <w:pPr>
        <w:numPr>
          <w:ilvl w:val="0"/>
          <w:numId w:val="39"/>
        </w:numPr>
        <w:shd w:val="clear" w:color="auto" w:fill="FFFFFF"/>
        <w:spacing w:before="100" w:beforeAutospacing="1" w:after="100" w:afterAutospacing="1" w:line="240" w:lineRule="auto"/>
        <w:rPr>
          <w:rFonts w:cstheme="minorHAnsi"/>
        </w:rPr>
      </w:pPr>
      <w:r w:rsidRPr="008B2442">
        <w:rPr>
          <w:rFonts w:cstheme="minorHAnsi"/>
        </w:rPr>
        <w:t xml:space="preserve">Provide a clear and succinct report to an </w:t>
      </w:r>
      <w:r w:rsidR="00F67B2A" w:rsidRPr="008B2442">
        <w:rPr>
          <w:rFonts w:cstheme="minorHAnsi"/>
        </w:rPr>
        <w:t>interprofessional</w:t>
      </w:r>
      <w:r w:rsidRPr="008B2442">
        <w:rPr>
          <w:rFonts w:cstheme="minorHAnsi"/>
        </w:rPr>
        <w:t xml:space="preserve"> healthcare worker using the SBAR format.</w:t>
      </w:r>
    </w:p>
    <w:p w14:paraId="015382A3" w14:textId="77777777" w:rsidR="009A046C" w:rsidRPr="008B2442" w:rsidRDefault="005E3A73" w:rsidP="00C07303">
      <w:pPr>
        <w:spacing w:before="300" w:after="300" w:line="240" w:lineRule="auto"/>
        <w:rPr>
          <w:rFonts w:cstheme="minorHAnsi"/>
        </w:rPr>
      </w:pPr>
      <w:r>
        <w:rPr>
          <w:rFonts w:cstheme="minorHAnsi"/>
        </w:rPr>
        <w:pict w14:anchorId="0506B722">
          <v:rect id="_x0000_i1028" style="width:0;height:1.5pt" o:hralign="center" o:hrstd="t" o:hrnoshade="t" o:hr="t" fillcolor="#2d3b45" stroked="f"/>
        </w:pict>
      </w:r>
    </w:p>
    <w:p w14:paraId="7BC746AE" w14:textId="77777777" w:rsidR="009A046C" w:rsidRPr="008B2442" w:rsidRDefault="009A046C" w:rsidP="00C07303">
      <w:pPr>
        <w:pStyle w:val="NormalWeb"/>
        <w:shd w:val="clear" w:color="auto" w:fill="FFFFFF"/>
        <w:spacing w:before="180" w:beforeAutospacing="0" w:after="180" w:afterAutospacing="0"/>
        <w:rPr>
          <w:rFonts w:asciiTheme="minorHAnsi" w:hAnsiTheme="minorHAnsi" w:cstheme="minorHAnsi"/>
          <w:sz w:val="22"/>
          <w:szCs w:val="22"/>
        </w:rPr>
      </w:pPr>
      <w:r w:rsidRPr="008B2442">
        <w:rPr>
          <w:rStyle w:val="Strong"/>
          <w:rFonts w:asciiTheme="minorHAnsi" w:hAnsiTheme="minorHAnsi" w:cstheme="minorHAnsi"/>
          <w:sz w:val="22"/>
          <w:szCs w:val="22"/>
        </w:rPr>
        <w:t>Expectations</w:t>
      </w:r>
    </w:p>
    <w:p w14:paraId="26EF8C81" w14:textId="378539ED" w:rsidR="009A046C" w:rsidRPr="008B2442" w:rsidRDefault="009A046C" w:rsidP="00C07303">
      <w:pPr>
        <w:pStyle w:val="NormalWeb"/>
        <w:shd w:val="clear" w:color="auto" w:fill="FFFFFF"/>
        <w:spacing w:before="180" w:beforeAutospacing="0" w:after="180" w:afterAutospacing="0"/>
        <w:rPr>
          <w:rFonts w:asciiTheme="minorHAnsi" w:hAnsiTheme="minorHAnsi" w:cstheme="minorHAnsi"/>
          <w:sz w:val="22"/>
          <w:szCs w:val="22"/>
        </w:rPr>
      </w:pPr>
      <w:r w:rsidRPr="008B2442">
        <w:rPr>
          <w:rFonts w:asciiTheme="minorHAnsi" w:hAnsiTheme="minorHAnsi" w:cstheme="minorHAnsi"/>
          <w:sz w:val="22"/>
          <w:szCs w:val="22"/>
        </w:rPr>
        <w:t xml:space="preserve">Learners are expected to arrive at the simulation session in professional attire </w:t>
      </w:r>
      <w:r w:rsidR="008B2442">
        <w:rPr>
          <w:rFonts w:asciiTheme="minorHAnsi" w:hAnsiTheme="minorHAnsi" w:cstheme="minorHAnsi"/>
          <w:sz w:val="22"/>
          <w:szCs w:val="22"/>
        </w:rPr>
        <w:t xml:space="preserve">and </w:t>
      </w:r>
      <w:r w:rsidRPr="008B2442">
        <w:rPr>
          <w:rFonts w:asciiTheme="minorHAnsi" w:hAnsiTheme="minorHAnsi" w:cstheme="minorHAnsi"/>
          <w:sz w:val="22"/>
          <w:szCs w:val="22"/>
        </w:rPr>
        <w:t xml:space="preserve">having (1) fully reviewed this student guide, (2) completed the assigned readings and videos, and (3) answered the </w:t>
      </w:r>
      <w:r w:rsidR="008B2442">
        <w:rPr>
          <w:rFonts w:asciiTheme="minorHAnsi" w:hAnsiTheme="minorHAnsi" w:cstheme="minorHAnsi"/>
          <w:sz w:val="22"/>
          <w:szCs w:val="22"/>
        </w:rPr>
        <w:t xml:space="preserve">pre-simulation </w:t>
      </w:r>
      <w:r w:rsidRPr="008B2442">
        <w:rPr>
          <w:rFonts w:asciiTheme="minorHAnsi" w:hAnsiTheme="minorHAnsi" w:cstheme="minorHAnsi"/>
          <w:sz w:val="22"/>
          <w:szCs w:val="22"/>
        </w:rPr>
        <w:t>questions, which will be discussed at debriefing</w:t>
      </w:r>
      <w:r w:rsidR="00CC6463">
        <w:rPr>
          <w:rFonts w:asciiTheme="minorHAnsi" w:hAnsiTheme="minorHAnsi" w:cstheme="minorHAnsi"/>
          <w:sz w:val="22"/>
          <w:szCs w:val="22"/>
        </w:rPr>
        <w:t>, and (4) have the SOAP Note Template available to use in class</w:t>
      </w:r>
      <w:r w:rsidR="00F867F6">
        <w:rPr>
          <w:rFonts w:asciiTheme="minorHAnsi" w:hAnsiTheme="minorHAnsi" w:cstheme="minorHAnsi"/>
          <w:sz w:val="22"/>
          <w:szCs w:val="22"/>
        </w:rPr>
        <w:t xml:space="preserve">. </w:t>
      </w:r>
    </w:p>
    <w:p w14:paraId="4EEE09A7" w14:textId="6E4812F1" w:rsidR="009A046C" w:rsidRPr="008B2442" w:rsidRDefault="009A046C" w:rsidP="00C07303">
      <w:pPr>
        <w:pStyle w:val="NormalWeb"/>
        <w:shd w:val="clear" w:color="auto" w:fill="FFFFFF"/>
        <w:spacing w:before="180" w:beforeAutospacing="0" w:after="180" w:afterAutospacing="0"/>
        <w:rPr>
          <w:rFonts w:asciiTheme="minorHAnsi" w:hAnsiTheme="minorHAnsi" w:cstheme="minorHAnsi"/>
          <w:sz w:val="22"/>
          <w:szCs w:val="22"/>
        </w:rPr>
      </w:pPr>
      <w:r w:rsidRPr="008B2442">
        <w:rPr>
          <w:rFonts w:asciiTheme="minorHAnsi" w:hAnsiTheme="minorHAnsi" w:cstheme="minorHAnsi"/>
          <w:sz w:val="22"/>
          <w:szCs w:val="22"/>
        </w:rPr>
        <w:t xml:space="preserve">Students will attend an in-person or video conference session, in which the facilitator will guide the learners through a simulation in which you will </w:t>
      </w:r>
      <w:r w:rsidR="008B2442">
        <w:rPr>
          <w:rFonts w:asciiTheme="minorHAnsi" w:hAnsiTheme="minorHAnsi" w:cstheme="minorHAnsi"/>
          <w:sz w:val="22"/>
          <w:szCs w:val="22"/>
        </w:rPr>
        <w:t xml:space="preserve">discuss the </w:t>
      </w:r>
      <w:r w:rsidRPr="008B2442">
        <w:rPr>
          <w:rFonts w:asciiTheme="minorHAnsi" w:hAnsiTheme="minorHAnsi" w:cstheme="minorHAnsi"/>
          <w:sz w:val="22"/>
          <w:szCs w:val="22"/>
        </w:rPr>
        <w:t xml:space="preserve">simulated EHR Inbox messages </w:t>
      </w:r>
      <w:r w:rsidR="008B2442">
        <w:rPr>
          <w:rFonts w:asciiTheme="minorHAnsi" w:hAnsiTheme="minorHAnsi" w:cstheme="minorHAnsi"/>
          <w:sz w:val="22"/>
          <w:szCs w:val="22"/>
        </w:rPr>
        <w:t>that you reviewed and prioritized prior to the lab session</w:t>
      </w:r>
      <w:r w:rsidR="00F867F6">
        <w:rPr>
          <w:rFonts w:asciiTheme="minorHAnsi" w:hAnsiTheme="minorHAnsi" w:cstheme="minorHAnsi"/>
          <w:sz w:val="22"/>
          <w:szCs w:val="22"/>
        </w:rPr>
        <w:t xml:space="preserve">. </w:t>
      </w:r>
      <w:r w:rsidR="008B2442">
        <w:rPr>
          <w:rFonts w:asciiTheme="minorHAnsi" w:hAnsiTheme="minorHAnsi" w:cstheme="minorHAnsi"/>
          <w:sz w:val="22"/>
          <w:szCs w:val="22"/>
        </w:rPr>
        <w:t>You will practice responding to the patient by telephone, documenting care using the SOAP format, and giving an SBAR report to another health professional</w:t>
      </w:r>
      <w:r w:rsidRPr="008B2442">
        <w:rPr>
          <w:rFonts w:asciiTheme="minorHAnsi" w:hAnsiTheme="minorHAnsi" w:cstheme="minorHAnsi"/>
          <w:sz w:val="22"/>
          <w:szCs w:val="22"/>
        </w:rPr>
        <w:t>.</w:t>
      </w:r>
    </w:p>
    <w:p w14:paraId="1CF52EE0" w14:textId="11CC9D2D" w:rsidR="009A046C" w:rsidRPr="008B2442" w:rsidRDefault="008B2442" w:rsidP="00C07303">
      <w:pPr>
        <w:pStyle w:val="NormalWeb"/>
        <w:shd w:val="clear" w:color="auto" w:fill="FFFFFF"/>
        <w:spacing w:before="180" w:beforeAutospacing="0" w:after="180" w:afterAutospacing="0"/>
        <w:rPr>
          <w:rFonts w:asciiTheme="minorHAnsi" w:hAnsiTheme="minorHAnsi" w:cstheme="minorHAnsi"/>
          <w:sz w:val="22"/>
          <w:szCs w:val="22"/>
        </w:rPr>
      </w:pPr>
      <w:r>
        <w:rPr>
          <w:rFonts w:asciiTheme="minorHAnsi" w:hAnsiTheme="minorHAnsi" w:cstheme="minorHAnsi"/>
          <w:sz w:val="22"/>
          <w:szCs w:val="22"/>
        </w:rPr>
        <w:t>You should spend about 1.5-2</w:t>
      </w:r>
      <w:r w:rsidR="009A046C" w:rsidRPr="008B2442">
        <w:rPr>
          <w:rFonts w:asciiTheme="minorHAnsi" w:hAnsiTheme="minorHAnsi" w:cstheme="minorHAnsi"/>
          <w:sz w:val="22"/>
          <w:szCs w:val="22"/>
        </w:rPr>
        <w:t xml:space="preserve"> hour</w:t>
      </w:r>
      <w:r>
        <w:rPr>
          <w:rFonts w:asciiTheme="minorHAnsi" w:hAnsiTheme="minorHAnsi" w:cstheme="minorHAnsi"/>
          <w:sz w:val="22"/>
          <w:szCs w:val="22"/>
        </w:rPr>
        <w:t>s</w:t>
      </w:r>
      <w:r w:rsidR="009A046C" w:rsidRPr="008B2442">
        <w:rPr>
          <w:rFonts w:asciiTheme="minorHAnsi" w:hAnsiTheme="minorHAnsi" w:cstheme="minorHAnsi"/>
          <w:sz w:val="22"/>
          <w:szCs w:val="22"/>
        </w:rPr>
        <w:t xml:space="preserve"> preparing for this simulation before the Zoom session</w:t>
      </w:r>
      <w:r w:rsidR="00F867F6">
        <w:rPr>
          <w:rFonts w:asciiTheme="minorHAnsi" w:hAnsiTheme="minorHAnsi" w:cstheme="minorHAnsi"/>
          <w:sz w:val="22"/>
          <w:szCs w:val="22"/>
        </w:rPr>
        <w:t xml:space="preserve">. </w:t>
      </w:r>
      <w:r w:rsidR="009A046C" w:rsidRPr="008B2442">
        <w:rPr>
          <w:rFonts w:asciiTheme="minorHAnsi" w:hAnsiTheme="minorHAnsi" w:cstheme="minorHAnsi"/>
          <w:sz w:val="22"/>
          <w:szCs w:val="22"/>
        </w:rPr>
        <w:t xml:space="preserve">During you simulation lab, the </w:t>
      </w:r>
      <w:r w:rsidR="00266C0C">
        <w:rPr>
          <w:rFonts w:asciiTheme="minorHAnsi" w:hAnsiTheme="minorHAnsi" w:cstheme="minorHAnsi"/>
          <w:sz w:val="22"/>
          <w:szCs w:val="22"/>
        </w:rPr>
        <w:t>brief</w:t>
      </w:r>
      <w:r w:rsidR="009A046C" w:rsidRPr="008B2442">
        <w:rPr>
          <w:rFonts w:asciiTheme="minorHAnsi" w:hAnsiTheme="minorHAnsi" w:cstheme="minorHAnsi"/>
          <w:sz w:val="22"/>
          <w:szCs w:val="22"/>
        </w:rPr>
        <w:t>ing, scenario, and debriefing for thi</w:t>
      </w:r>
      <w:r>
        <w:rPr>
          <w:rFonts w:asciiTheme="minorHAnsi" w:hAnsiTheme="minorHAnsi" w:cstheme="minorHAnsi"/>
          <w:sz w:val="22"/>
          <w:szCs w:val="22"/>
        </w:rPr>
        <w:t xml:space="preserve">s simulation will take about </w:t>
      </w:r>
      <w:r w:rsidR="009A046C" w:rsidRPr="008B2442">
        <w:rPr>
          <w:rFonts w:asciiTheme="minorHAnsi" w:hAnsiTheme="minorHAnsi" w:cstheme="minorHAnsi"/>
          <w:sz w:val="22"/>
          <w:szCs w:val="22"/>
        </w:rPr>
        <w:t>90 minutes.</w:t>
      </w:r>
    </w:p>
    <w:p w14:paraId="6D5FAE46" w14:textId="77777777" w:rsidR="009A046C" w:rsidRPr="008B2442" w:rsidRDefault="005E3A73" w:rsidP="00C07303">
      <w:pPr>
        <w:spacing w:before="300" w:after="300" w:line="240" w:lineRule="auto"/>
        <w:rPr>
          <w:rFonts w:cstheme="minorHAnsi"/>
        </w:rPr>
      </w:pPr>
      <w:r>
        <w:rPr>
          <w:rFonts w:cstheme="minorHAnsi"/>
        </w:rPr>
        <w:pict w14:anchorId="6DAC38BD">
          <v:rect id="_x0000_i1029" style="width:0;height:1.5pt" o:hralign="center" o:hrstd="t" o:hrnoshade="t" o:hr="t" fillcolor="#2d3b45" stroked="f"/>
        </w:pict>
      </w:r>
    </w:p>
    <w:p w14:paraId="0AADB07D" w14:textId="77777777" w:rsidR="009A046C" w:rsidRPr="008B2442" w:rsidRDefault="009A046C" w:rsidP="00C07303">
      <w:pPr>
        <w:pStyle w:val="NormalWeb"/>
        <w:shd w:val="clear" w:color="auto" w:fill="FFFFFF"/>
        <w:spacing w:before="180" w:beforeAutospacing="0" w:after="180" w:afterAutospacing="0"/>
        <w:rPr>
          <w:rFonts w:asciiTheme="minorHAnsi" w:hAnsiTheme="minorHAnsi" w:cstheme="minorHAnsi"/>
          <w:sz w:val="22"/>
          <w:szCs w:val="22"/>
        </w:rPr>
      </w:pPr>
      <w:r w:rsidRPr="008B2442">
        <w:rPr>
          <w:rStyle w:val="Strong"/>
          <w:rFonts w:asciiTheme="minorHAnsi" w:hAnsiTheme="minorHAnsi" w:cstheme="minorHAnsi"/>
          <w:sz w:val="22"/>
          <w:szCs w:val="22"/>
        </w:rPr>
        <w:lastRenderedPageBreak/>
        <w:t>Topics</w:t>
      </w:r>
    </w:p>
    <w:p w14:paraId="44586508" w14:textId="77777777" w:rsidR="009A046C" w:rsidRPr="008B2442" w:rsidRDefault="009A046C" w:rsidP="00C07303">
      <w:pPr>
        <w:numPr>
          <w:ilvl w:val="0"/>
          <w:numId w:val="8"/>
        </w:numPr>
        <w:shd w:val="clear" w:color="auto" w:fill="FFFFFF"/>
        <w:spacing w:before="100" w:beforeAutospacing="1" w:after="100" w:afterAutospacing="1" w:line="240" w:lineRule="auto"/>
        <w:ind w:left="375"/>
        <w:rPr>
          <w:rFonts w:cstheme="minorHAnsi"/>
        </w:rPr>
      </w:pPr>
      <w:r w:rsidRPr="008B2442">
        <w:rPr>
          <w:rFonts w:cstheme="minorHAnsi"/>
        </w:rPr>
        <w:t>Triage decision-making pertaining to inbox patient messages</w:t>
      </w:r>
    </w:p>
    <w:p w14:paraId="1E71F37A" w14:textId="77777777" w:rsidR="00CC3A8D" w:rsidRPr="008B2442" w:rsidRDefault="009A046C" w:rsidP="00C07303">
      <w:pPr>
        <w:numPr>
          <w:ilvl w:val="0"/>
          <w:numId w:val="8"/>
        </w:numPr>
        <w:shd w:val="clear" w:color="auto" w:fill="FFFFFF"/>
        <w:spacing w:before="100" w:beforeAutospacing="1" w:after="100" w:afterAutospacing="1" w:line="240" w:lineRule="auto"/>
        <w:ind w:left="375"/>
        <w:rPr>
          <w:rFonts w:cstheme="minorHAnsi"/>
        </w:rPr>
      </w:pPr>
      <w:r w:rsidRPr="008B2442">
        <w:rPr>
          <w:rFonts w:cstheme="minorHAnsi"/>
        </w:rPr>
        <w:t>SBAR report to a provider</w:t>
      </w:r>
    </w:p>
    <w:p w14:paraId="56EC1ED8" w14:textId="5B95D750" w:rsidR="00CC3A8D" w:rsidRPr="008B2442" w:rsidRDefault="00CC3A8D" w:rsidP="00C07303">
      <w:pPr>
        <w:numPr>
          <w:ilvl w:val="0"/>
          <w:numId w:val="8"/>
        </w:numPr>
        <w:shd w:val="clear" w:color="auto" w:fill="FFFFFF"/>
        <w:spacing w:before="100" w:beforeAutospacing="1" w:after="100" w:afterAutospacing="1" w:line="240" w:lineRule="auto"/>
        <w:ind w:left="375"/>
        <w:rPr>
          <w:rFonts w:cstheme="minorHAnsi"/>
        </w:rPr>
      </w:pPr>
      <w:r w:rsidRPr="008B2442">
        <w:rPr>
          <w:rFonts w:eastAsia="Times New Roman" w:cstheme="minorHAnsi"/>
        </w:rPr>
        <w:t>SOAP note documentation</w:t>
      </w:r>
    </w:p>
    <w:p w14:paraId="4A2F8F23" w14:textId="77777777" w:rsidR="009A046C" w:rsidRPr="008B2442" w:rsidRDefault="009A046C" w:rsidP="00C07303">
      <w:pPr>
        <w:numPr>
          <w:ilvl w:val="0"/>
          <w:numId w:val="8"/>
        </w:numPr>
        <w:shd w:val="clear" w:color="auto" w:fill="FFFFFF"/>
        <w:spacing w:before="100" w:beforeAutospacing="1" w:after="100" w:afterAutospacing="1" w:line="240" w:lineRule="auto"/>
        <w:ind w:left="375"/>
        <w:rPr>
          <w:rFonts w:cstheme="minorHAnsi"/>
        </w:rPr>
      </w:pPr>
      <w:r w:rsidRPr="008B2442">
        <w:rPr>
          <w:rFonts w:cstheme="minorHAnsi"/>
        </w:rPr>
        <w:t>Responding to patient messages verbally or in writing</w:t>
      </w:r>
    </w:p>
    <w:p w14:paraId="1D931EAA" w14:textId="77777777" w:rsidR="009A046C" w:rsidRPr="008B2442" w:rsidRDefault="005E3A73" w:rsidP="00C07303">
      <w:pPr>
        <w:spacing w:before="300" w:after="300" w:line="240" w:lineRule="auto"/>
        <w:rPr>
          <w:rFonts w:cstheme="minorHAnsi"/>
        </w:rPr>
      </w:pPr>
      <w:r>
        <w:rPr>
          <w:rFonts w:cstheme="minorHAnsi"/>
        </w:rPr>
        <w:pict w14:anchorId="03099D01">
          <v:rect id="_x0000_i1030" style="width:0;height:1.5pt" o:hralign="center" o:hrstd="t" o:hrnoshade="t" o:hr="t" fillcolor="#2d3b45" stroked="f"/>
        </w:pict>
      </w:r>
    </w:p>
    <w:p w14:paraId="300C1748" w14:textId="77777777" w:rsidR="009A046C" w:rsidRPr="008B2442" w:rsidRDefault="009A046C" w:rsidP="00C07303">
      <w:pPr>
        <w:pStyle w:val="NormalWeb"/>
        <w:shd w:val="clear" w:color="auto" w:fill="FFFFFF"/>
        <w:spacing w:before="180" w:beforeAutospacing="0" w:after="180" w:afterAutospacing="0"/>
        <w:rPr>
          <w:rFonts w:asciiTheme="minorHAnsi" w:hAnsiTheme="minorHAnsi" w:cstheme="minorHAnsi"/>
          <w:sz w:val="22"/>
          <w:szCs w:val="22"/>
        </w:rPr>
      </w:pPr>
      <w:r w:rsidRPr="008B2442">
        <w:rPr>
          <w:rStyle w:val="Strong"/>
          <w:rFonts w:asciiTheme="minorHAnsi" w:hAnsiTheme="minorHAnsi" w:cstheme="minorHAnsi"/>
          <w:sz w:val="22"/>
          <w:szCs w:val="22"/>
        </w:rPr>
        <w:t>Preparation (Readings and Videos)</w:t>
      </w:r>
    </w:p>
    <w:p w14:paraId="4346DFB9" w14:textId="21BFBF79" w:rsidR="008B2442" w:rsidRDefault="008B2442" w:rsidP="00C07303">
      <w:pPr>
        <w:shd w:val="clear" w:color="auto" w:fill="FFFFFF"/>
        <w:spacing w:after="120" w:line="240" w:lineRule="auto"/>
        <w:rPr>
          <w:rFonts w:cstheme="minorHAnsi"/>
        </w:rPr>
      </w:pPr>
      <w:r w:rsidRPr="008B2442">
        <w:rPr>
          <w:rStyle w:val="Strong"/>
          <w:i/>
        </w:rPr>
        <w:t>Learning Module</w:t>
      </w:r>
      <w:r>
        <w:rPr>
          <w:rStyle w:val="Strong"/>
        </w:rPr>
        <w:t xml:space="preserve"> - </w:t>
      </w:r>
      <w:r>
        <w:t>This online module provides an overview of the RN role and responsibilities in EHR Inbox management and documentation</w:t>
      </w:r>
      <w:r w:rsidR="00F867F6">
        <w:t xml:space="preserve">. </w:t>
      </w:r>
      <w:r>
        <w:t>The module is available at the website linked below</w:t>
      </w:r>
      <w:r w:rsidR="00F867F6">
        <w:t xml:space="preserve">. </w:t>
      </w:r>
      <w:r>
        <w:t>Complete the module before doing the at-home portion of the simulation</w:t>
      </w:r>
      <w:r w:rsidR="00F867F6">
        <w:t xml:space="preserve">. </w:t>
      </w:r>
      <w:r>
        <w:t xml:space="preserve">   </w:t>
      </w:r>
    </w:p>
    <w:p w14:paraId="42214914" w14:textId="354DBDA4" w:rsidR="009A046C" w:rsidRPr="008B2442" w:rsidRDefault="009A046C" w:rsidP="00C07303">
      <w:pPr>
        <w:numPr>
          <w:ilvl w:val="0"/>
          <w:numId w:val="9"/>
        </w:numPr>
        <w:shd w:val="clear" w:color="auto" w:fill="FFFFFF"/>
        <w:spacing w:after="120" w:line="240" w:lineRule="auto"/>
        <w:rPr>
          <w:rFonts w:cstheme="minorHAnsi"/>
        </w:rPr>
      </w:pPr>
      <w:r w:rsidRPr="008B2442">
        <w:rPr>
          <w:rFonts w:cstheme="minorHAnsi"/>
        </w:rPr>
        <w:t>Lopez, L. (2020). </w:t>
      </w:r>
      <w:r w:rsidRPr="008B2442">
        <w:rPr>
          <w:rStyle w:val="Emphasis"/>
          <w:rFonts w:cstheme="minorHAnsi"/>
        </w:rPr>
        <w:t>The electronic health record and inbox</w:t>
      </w:r>
      <w:r w:rsidR="00533593" w:rsidRPr="008B2442">
        <w:rPr>
          <w:rStyle w:val="Emphasis"/>
          <w:rFonts w:cstheme="minorHAnsi"/>
        </w:rPr>
        <w:t xml:space="preserve"> management in ambulatory care: Documentation, telephone triage, and team communication</w:t>
      </w:r>
      <w:r w:rsidR="00533593" w:rsidRPr="008B2442">
        <w:rPr>
          <w:rFonts w:cstheme="minorHAnsi"/>
        </w:rPr>
        <w:t xml:space="preserve"> </w:t>
      </w:r>
      <w:r w:rsidRPr="008B2442">
        <w:rPr>
          <w:rFonts w:cstheme="minorHAnsi"/>
        </w:rPr>
        <w:t>[online learning module]</w:t>
      </w:r>
      <w:r w:rsidRPr="008B2442">
        <w:rPr>
          <w:rStyle w:val="Emphasis"/>
          <w:rFonts w:cstheme="minorHAnsi"/>
        </w:rPr>
        <w:t>. </w:t>
      </w:r>
      <w:r w:rsidR="00533593" w:rsidRPr="008B2442">
        <w:rPr>
          <w:rFonts w:cstheme="minorHAnsi"/>
        </w:rPr>
        <w:t>Center for Health Sciences Interprofessional Education, Research, and Practice</w:t>
      </w:r>
      <w:r w:rsidR="00F867F6">
        <w:rPr>
          <w:rFonts w:cstheme="minorHAnsi"/>
        </w:rPr>
        <w:t xml:space="preserve">. </w:t>
      </w:r>
      <w:hyperlink r:id="rId29" w:history="1">
        <w:r w:rsidR="00533593" w:rsidRPr="00563146">
          <w:rPr>
            <w:rStyle w:val="Hyperlink"/>
            <w:rFonts w:cstheme="minorHAnsi"/>
          </w:rPr>
          <w:t>https://s3.us-west-2.amazonaws.com/collaborate.uw.edu/AC_Modules/EHR_in_ambulatory_care_APR_2021/story.html</w:t>
        </w:r>
      </w:hyperlink>
      <w:r w:rsidR="00F867F6">
        <w:rPr>
          <w:rFonts w:cstheme="minorHAnsi"/>
          <w:color w:val="2D3B45"/>
        </w:rPr>
        <w:t xml:space="preserve">. </w:t>
      </w:r>
      <w:r w:rsidRPr="008B2442">
        <w:rPr>
          <w:rFonts w:cstheme="minorHAnsi"/>
        </w:rPr>
        <w:t>This online module provides an overview of the RN role and responsibilities in EHR Inbox management.</w:t>
      </w:r>
    </w:p>
    <w:p w14:paraId="1D7F3709" w14:textId="5097D2E1" w:rsidR="00D561B7" w:rsidRPr="008B2442" w:rsidRDefault="00D561B7" w:rsidP="00C07303">
      <w:pPr>
        <w:spacing w:after="120" w:line="240" w:lineRule="auto"/>
      </w:pPr>
      <w:r w:rsidRPr="008B2442">
        <w:rPr>
          <w:b/>
          <w:i/>
        </w:rPr>
        <w:t>At-home simulation activity</w:t>
      </w:r>
      <w:r w:rsidR="008B2442">
        <w:rPr>
          <w:b/>
          <w:i/>
        </w:rPr>
        <w:t xml:space="preserve"> -</w:t>
      </w:r>
      <w:r w:rsidR="008B2442">
        <w:t xml:space="preserve"> </w:t>
      </w:r>
      <w:r w:rsidRPr="008B2442">
        <w:t xml:space="preserve">Launch the module below in your web browser to engage in an activity in which you will review EHR Inbox messages, prioritize your responses, and review chart information. </w:t>
      </w:r>
    </w:p>
    <w:p w14:paraId="1BC35678" w14:textId="75468839" w:rsidR="00D561B7" w:rsidRPr="00D561B7" w:rsidRDefault="00D561B7" w:rsidP="00C07303">
      <w:pPr>
        <w:pStyle w:val="ListParagraph"/>
        <w:numPr>
          <w:ilvl w:val="0"/>
          <w:numId w:val="38"/>
        </w:numPr>
        <w:spacing w:after="300" w:line="240" w:lineRule="auto"/>
      </w:pPr>
      <w:r w:rsidRPr="008B2442">
        <w:t xml:space="preserve">Lopez, L. (2020). Ambulatory care EHR inbox simulation - part 1 [online simulation-based activity]. </w:t>
      </w:r>
      <w:r w:rsidRPr="008B2442">
        <w:rPr>
          <w:rFonts w:cstheme="minorHAnsi"/>
        </w:rPr>
        <w:t xml:space="preserve">Center for Health Sciences Interprofessional Education, Research, and Practice. </w:t>
      </w:r>
      <w:hyperlink r:id="rId30" w:history="1">
        <w:r w:rsidRPr="00563146">
          <w:rPr>
            <w:rStyle w:val="Hyperlink"/>
            <w:rFonts w:cstheme="minorHAnsi"/>
          </w:rPr>
          <w:t>https://s3.us-west-2.amazonaws.com/collaborate.uw.edu/AC_Modules/Inbox_Simulation_Part_1_Lopez/story.html</w:t>
        </w:r>
      </w:hyperlink>
      <w:r>
        <w:rPr>
          <w:rFonts w:cstheme="minorHAnsi"/>
          <w:color w:val="2D3B45"/>
        </w:rPr>
        <w:t xml:space="preserve"> </w:t>
      </w:r>
    </w:p>
    <w:p w14:paraId="4A1324F7" w14:textId="45D50B4C" w:rsidR="008B2442" w:rsidRPr="008B2442" w:rsidRDefault="008B2442" w:rsidP="00C07303">
      <w:pPr>
        <w:spacing w:after="120" w:line="240" w:lineRule="auto"/>
      </w:pPr>
      <w:r w:rsidRPr="008B2442">
        <w:rPr>
          <w:rStyle w:val="Strong"/>
          <w:i/>
        </w:rPr>
        <w:t>Readings</w:t>
      </w:r>
      <w:r>
        <w:rPr>
          <w:rStyle w:val="Strong"/>
        </w:rPr>
        <w:t xml:space="preserve"> -</w:t>
      </w:r>
      <w:r>
        <w:t> You will be expected to practice SBAR and SOAP communication during the lab session</w:t>
      </w:r>
      <w:r w:rsidR="00F867F6">
        <w:t xml:space="preserve">. </w:t>
      </w:r>
      <w:r>
        <w:t>Review the following documents in preparation,</w:t>
      </w:r>
      <w:r w:rsidRPr="008B2442">
        <w:t xml:space="preserve"> and bring these to use during the simulation session</w:t>
      </w:r>
    </w:p>
    <w:p w14:paraId="1378D2C7" w14:textId="558A9546" w:rsidR="008B2442" w:rsidRPr="008B2442" w:rsidRDefault="008B2442" w:rsidP="00C07303">
      <w:pPr>
        <w:pStyle w:val="ListParagraph"/>
        <w:numPr>
          <w:ilvl w:val="0"/>
          <w:numId w:val="36"/>
        </w:numPr>
        <w:spacing w:after="120" w:line="240" w:lineRule="auto"/>
        <w:rPr>
          <w:rFonts w:cstheme="minorHAnsi"/>
        </w:rPr>
      </w:pPr>
      <w:r w:rsidRPr="008B2442">
        <w:rPr>
          <w:rFonts w:cstheme="minorHAnsi"/>
        </w:rPr>
        <w:t>Institute for Healthcare Improvement. (2017). </w:t>
      </w:r>
      <w:hyperlink r:id="rId31" w:history="1">
        <w:r w:rsidRPr="00BB2C4D">
          <w:rPr>
            <w:rStyle w:val="Hyperlink"/>
            <w:rFonts w:cstheme="minorHAnsi"/>
          </w:rPr>
          <w:t>SBAR: Situation-background-assessment-response</w:t>
        </w:r>
      </w:hyperlink>
      <w:r w:rsidRPr="008B2442">
        <w:rPr>
          <w:rFonts w:cstheme="minorHAnsi"/>
        </w:rPr>
        <w:t xml:space="preserve"> </w:t>
      </w:r>
      <w:r w:rsidR="00BB2C4D">
        <w:rPr>
          <w:rFonts w:cstheme="minorHAnsi"/>
        </w:rPr>
        <w:t xml:space="preserve">(requires login, free registration). </w:t>
      </w:r>
      <w:r w:rsidRPr="008B2442">
        <w:rPr>
          <w:rFonts w:cstheme="minorHAnsi"/>
        </w:rPr>
        <w:t>Use this document to review what should be included in the SBAR.</w:t>
      </w:r>
      <w:r w:rsidR="00BB2C4D">
        <w:rPr>
          <w:rFonts w:cstheme="minorHAnsi"/>
        </w:rPr>
        <w:t xml:space="preserve"> </w:t>
      </w:r>
    </w:p>
    <w:p w14:paraId="1D3AE580" w14:textId="74D4FD85" w:rsidR="008B2442" w:rsidRPr="008B2442" w:rsidRDefault="008B2442" w:rsidP="00C07303">
      <w:pPr>
        <w:pStyle w:val="ListParagraph"/>
        <w:numPr>
          <w:ilvl w:val="0"/>
          <w:numId w:val="36"/>
        </w:numPr>
        <w:spacing w:after="120" w:line="240" w:lineRule="auto"/>
        <w:rPr>
          <w:rFonts w:cstheme="minorHAnsi"/>
        </w:rPr>
      </w:pPr>
      <w:r w:rsidRPr="008B2442">
        <w:t>SOAP Note Template</w:t>
      </w:r>
      <w:r w:rsidR="00860B74">
        <w:t xml:space="preserve"> (separate PDF document)</w:t>
      </w:r>
    </w:p>
    <w:p w14:paraId="33E49640" w14:textId="778324BB" w:rsidR="00D561B7" w:rsidRPr="008B2442" w:rsidRDefault="008B2442" w:rsidP="00C07303">
      <w:pPr>
        <w:pStyle w:val="NormalWeb"/>
        <w:shd w:val="clear" w:color="auto" w:fill="FFFFFF"/>
        <w:spacing w:before="0" w:beforeAutospacing="0" w:after="120" w:afterAutospacing="0"/>
        <w:rPr>
          <w:rFonts w:asciiTheme="minorHAnsi" w:hAnsiTheme="minorHAnsi"/>
          <w:i/>
          <w:sz w:val="22"/>
          <w:szCs w:val="22"/>
        </w:rPr>
      </w:pPr>
      <w:r w:rsidRPr="008B2442">
        <w:rPr>
          <w:rStyle w:val="Strong"/>
          <w:rFonts w:asciiTheme="minorHAnsi" w:hAnsiTheme="minorHAnsi"/>
          <w:sz w:val="22"/>
          <w:szCs w:val="22"/>
        </w:rPr>
        <w:t xml:space="preserve"> </w:t>
      </w:r>
      <w:r w:rsidR="00D561B7" w:rsidRPr="008B2442">
        <w:rPr>
          <w:rStyle w:val="Strong"/>
          <w:rFonts w:asciiTheme="minorHAnsi" w:hAnsiTheme="minorHAnsi"/>
          <w:i/>
          <w:sz w:val="22"/>
          <w:szCs w:val="22"/>
        </w:rPr>
        <w:t>Optional SBAR Refreshers: </w:t>
      </w:r>
    </w:p>
    <w:p w14:paraId="1C809497" w14:textId="58CBB960" w:rsidR="00550F49" w:rsidRPr="00D561B7" w:rsidRDefault="00550F49" w:rsidP="00C07303">
      <w:pPr>
        <w:pStyle w:val="NormalWeb"/>
        <w:numPr>
          <w:ilvl w:val="0"/>
          <w:numId w:val="38"/>
        </w:numPr>
        <w:shd w:val="clear" w:color="auto" w:fill="FFFFFF"/>
        <w:spacing w:before="0" w:beforeAutospacing="0" w:after="0" w:afterAutospacing="0"/>
        <w:rPr>
          <w:rFonts w:asciiTheme="minorHAnsi" w:hAnsiTheme="minorHAnsi"/>
          <w:color w:val="2D3B45"/>
          <w:sz w:val="22"/>
          <w:szCs w:val="22"/>
        </w:rPr>
      </w:pPr>
      <w:r w:rsidRPr="008B2442">
        <w:rPr>
          <w:rStyle w:val="Strong"/>
          <w:rFonts w:asciiTheme="minorHAnsi" w:hAnsiTheme="minorHAnsi"/>
          <w:b w:val="0"/>
          <w:sz w:val="22"/>
          <w:szCs w:val="22"/>
        </w:rPr>
        <w:t xml:space="preserve">Toronto Rehabilitation Institute. (2010 September 7). </w:t>
      </w:r>
      <w:r w:rsidRPr="008B2442">
        <w:rPr>
          <w:rStyle w:val="Strong"/>
          <w:rFonts w:asciiTheme="minorHAnsi" w:hAnsiTheme="minorHAnsi"/>
          <w:b w:val="0"/>
          <w:i/>
          <w:sz w:val="22"/>
          <w:szCs w:val="22"/>
        </w:rPr>
        <w:t xml:space="preserve">No SBAR: Ineffective communication </w:t>
      </w:r>
      <w:r w:rsidRPr="008B2442">
        <w:rPr>
          <w:rStyle w:val="Strong"/>
          <w:rFonts w:asciiTheme="minorHAnsi" w:hAnsiTheme="minorHAnsi"/>
          <w:b w:val="0"/>
          <w:sz w:val="22"/>
          <w:szCs w:val="22"/>
        </w:rPr>
        <w:t>[Video]. YouTube</w:t>
      </w:r>
      <w:r>
        <w:rPr>
          <w:rStyle w:val="Strong"/>
          <w:rFonts w:asciiTheme="minorHAnsi" w:hAnsiTheme="minorHAnsi"/>
          <w:b w:val="0"/>
          <w:color w:val="2D3B45"/>
          <w:sz w:val="22"/>
          <w:szCs w:val="22"/>
        </w:rPr>
        <w:t xml:space="preserve">. </w:t>
      </w:r>
      <w:hyperlink r:id="rId32" w:history="1">
        <w:r w:rsidRPr="00563146">
          <w:rPr>
            <w:rStyle w:val="Hyperlink"/>
            <w:rFonts w:asciiTheme="minorHAnsi" w:hAnsiTheme="minorHAnsi"/>
            <w:sz w:val="22"/>
            <w:szCs w:val="22"/>
          </w:rPr>
          <w:t>https://www.youtube.com/watch?v=CtdNQ-sfKg8</w:t>
        </w:r>
      </w:hyperlink>
      <w:r>
        <w:rPr>
          <w:rStyle w:val="Strong"/>
          <w:rFonts w:asciiTheme="minorHAnsi" w:hAnsiTheme="minorHAnsi"/>
          <w:b w:val="0"/>
          <w:color w:val="2D3B45"/>
          <w:sz w:val="22"/>
          <w:szCs w:val="22"/>
        </w:rPr>
        <w:t xml:space="preserve"> </w:t>
      </w:r>
    </w:p>
    <w:p w14:paraId="048F31D3" w14:textId="77777777" w:rsidR="00550F49" w:rsidRPr="00550F49" w:rsidRDefault="00550F49" w:rsidP="00C07303">
      <w:pPr>
        <w:pStyle w:val="NormalWeb"/>
        <w:numPr>
          <w:ilvl w:val="0"/>
          <w:numId w:val="38"/>
        </w:numPr>
        <w:shd w:val="clear" w:color="auto" w:fill="FFFFFF"/>
        <w:spacing w:before="0" w:beforeAutospacing="0" w:after="0" w:afterAutospacing="0"/>
        <w:rPr>
          <w:rStyle w:val="Strong"/>
          <w:rFonts w:asciiTheme="minorHAnsi" w:hAnsiTheme="minorHAnsi"/>
          <w:b w:val="0"/>
          <w:bCs w:val="0"/>
          <w:color w:val="2D3B45"/>
          <w:sz w:val="22"/>
          <w:szCs w:val="22"/>
        </w:rPr>
      </w:pPr>
      <w:r w:rsidRPr="008B2442">
        <w:rPr>
          <w:rStyle w:val="Strong"/>
          <w:rFonts w:asciiTheme="minorHAnsi" w:hAnsiTheme="minorHAnsi"/>
          <w:b w:val="0"/>
          <w:sz w:val="22"/>
          <w:szCs w:val="22"/>
        </w:rPr>
        <w:t xml:space="preserve">Toronto Rehabilitation Institute. (2010 September 7). </w:t>
      </w:r>
      <w:r w:rsidRPr="008B2442">
        <w:rPr>
          <w:rStyle w:val="Strong"/>
          <w:rFonts w:asciiTheme="minorHAnsi" w:hAnsiTheme="minorHAnsi"/>
          <w:b w:val="0"/>
          <w:i/>
          <w:sz w:val="22"/>
          <w:szCs w:val="22"/>
        </w:rPr>
        <w:t xml:space="preserve">SBAR: Effective communication </w:t>
      </w:r>
      <w:r w:rsidRPr="008B2442">
        <w:rPr>
          <w:rStyle w:val="Strong"/>
          <w:rFonts w:asciiTheme="minorHAnsi" w:hAnsiTheme="minorHAnsi"/>
          <w:b w:val="0"/>
          <w:sz w:val="22"/>
          <w:szCs w:val="22"/>
        </w:rPr>
        <w:t xml:space="preserve">[Video]. YouTube. </w:t>
      </w:r>
      <w:hyperlink r:id="rId33" w:history="1">
        <w:r w:rsidRPr="00550F49">
          <w:rPr>
            <w:rStyle w:val="Hyperlink"/>
            <w:rFonts w:asciiTheme="minorHAnsi" w:hAnsiTheme="minorHAnsi"/>
            <w:sz w:val="22"/>
            <w:szCs w:val="22"/>
          </w:rPr>
          <w:t>https://www.youtube.com/watch?v=fsazEArBy2g</w:t>
        </w:r>
      </w:hyperlink>
    </w:p>
    <w:p w14:paraId="7725250C" w14:textId="01ADD348" w:rsidR="00D561B7" w:rsidRPr="00550F49" w:rsidRDefault="00550F49" w:rsidP="00C07303">
      <w:pPr>
        <w:pStyle w:val="NormalWeb"/>
        <w:numPr>
          <w:ilvl w:val="0"/>
          <w:numId w:val="38"/>
        </w:numPr>
        <w:shd w:val="clear" w:color="auto" w:fill="FFFFFF"/>
        <w:spacing w:before="0" w:beforeAutospacing="0" w:after="0" w:afterAutospacing="0"/>
        <w:rPr>
          <w:rFonts w:asciiTheme="minorHAnsi" w:hAnsiTheme="minorHAnsi"/>
          <w:color w:val="2D3B45"/>
          <w:sz w:val="22"/>
          <w:szCs w:val="22"/>
        </w:rPr>
      </w:pPr>
      <w:r w:rsidRPr="008B2442">
        <w:rPr>
          <w:rFonts w:asciiTheme="minorHAnsi" w:hAnsiTheme="minorHAnsi" w:cstheme="minorHAnsi"/>
          <w:sz w:val="22"/>
          <w:szCs w:val="22"/>
        </w:rPr>
        <w:t>Institute for Healthcare Improvement. (n.d.). </w:t>
      </w:r>
      <w:r w:rsidRPr="008B2442">
        <w:rPr>
          <w:rFonts w:asciiTheme="minorHAnsi" w:hAnsiTheme="minorHAnsi" w:cstheme="minorHAnsi"/>
          <w:i/>
          <w:sz w:val="22"/>
          <w:szCs w:val="22"/>
        </w:rPr>
        <w:t>SBAR toolkit: Situation-background-assessment-response.</w:t>
      </w:r>
      <w:r w:rsidRPr="008B2442">
        <w:rPr>
          <w:rFonts w:asciiTheme="minorHAnsi" w:hAnsiTheme="minorHAnsi" w:cstheme="minorHAnsi"/>
          <w:sz w:val="22"/>
          <w:szCs w:val="22"/>
        </w:rPr>
        <w:t xml:space="preserve"> </w:t>
      </w:r>
      <w:hyperlink r:id="rId34" w:history="1">
        <w:r w:rsidRPr="00550F49">
          <w:rPr>
            <w:rStyle w:val="Hyperlink"/>
            <w:rFonts w:asciiTheme="minorHAnsi" w:hAnsiTheme="minorHAnsi"/>
            <w:sz w:val="22"/>
            <w:szCs w:val="22"/>
          </w:rPr>
          <w:t>http://www.ihi.org/resources/Pages/Tools/sbartoolkit.aspx</w:t>
        </w:r>
      </w:hyperlink>
    </w:p>
    <w:p w14:paraId="0B17492E" w14:textId="77777777" w:rsidR="00550F49" w:rsidRDefault="00550F49" w:rsidP="00C07303">
      <w:pPr>
        <w:spacing w:line="240" w:lineRule="auto"/>
        <w:rPr>
          <w:rFonts w:cstheme="minorHAnsi"/>
        </w:rPr>
      </w:pPr>
      <w:r>
        <w:rPr>
          <w:rFonts w:cstheme="minorHAnsi"/>
        </w:rPr>
        <w:br w:type="page"/>
      </w:r>
    </w:p>
    <w:p w14:paraId="6E45026E" w14:textId="637142A9" w:rsidR="00CC3A8D" w:rsidRPr="009A046C" w:rsidRDefault="005E3A73" w:rsidP="00C07303">
      <w:pPr>
        <w:spacing w:after="300" w:line="240" w:lineRule="auto"/>
        <w:rPr>
          <w:rFonts w:cstheme="minorHAnsi"/>
        </w:rPr>
      </w:pPr>
      <w:r>
        <w:rPr>
          <w:rFonts w:cstheme="minorHAnsi"/>
        </w:rPr>
        <w:lastRenderedPageBreak/>
        <w:pict w14:anchorId="16BD1115">
          <v:rect id="_x0000_i1031" style="width:0;height:1.5pt" o:hralign="center" o:hrstd="t" o:hrnoshade="t" o:hr="t" fillcolor="#2d3b45" stroked="f"/>
        </w:pict>
      </w:r>
    </w:p>
    <w:p w14:paraId="4B03F080" w14:textId="70CD2BDA" w:rsidR="009A046C" w:rsidRPr="008B2442" w:rsidRDefault="00A545B0" w:rsidP="00C07303">
      <w:pPr>
        <w:pStyle w:val="NormalWeb"/>
        <w:shd w:val="clear" w:color="auto" w:fill="FFFFFF"/>
        <w:spacing w:before="0" w:beforeAutospacing="0" w:after="180" w:afterAutospacing="0"/>
        <w:rPr>
          <w:rFonts w:asciiTheme="minorHAnsi" w:hAnsiTheme="minorHAnsi" w:cstheme="minorHAnsi"/>
          <w:sz w:val="22"/>
          <w:szCs w:val="22"/>
        </w:rPr>
      </w:pPr>
      <w:r w:rsidRPr="008B2442">
        <w:rPr>
          <w:rStyle w:val="Strong"/>
          <w:rFonts w:asciiTheme="minorHAnsi" w:hAnsiTheme="minorHAnsi" w:cstheme="minorHAnsi"/>
          <w:sz w:val="22"/>
          <w:szCs w:val="22"/>
        </w:rPr>
        <w:t xml:space="preserve">Pre-simulation </w:t>
      </w:r>
      <w:r w:rsidR="009A046C" w:rsidRPr="008B2442">
        <w:rPr>
          <w:rStyle w:val="Strong"/>
          <w:rFonts w:asciiTheme="minorHAnsi" w:hAnsiTheme="minorHAnsi" w:cstheme="minorHAnsi"/>
          <w:sz w:val="22"/>
          <w:szCs w:val="22"/>
        </w:rPr>
        <w:t>Questions</w:t>
      </w:r>
    </w:p>
    <w:p w14:paraId="712E3171" w14:textId="5BDDED4A" w:rsidR="009A046C" w:rsidRPr="008B2442" w:rsidRDefault="009A046C" w:rsidP="00C07303">
      <w:pPr>
        <w:pStyle w:val="NormalWeb"/>
        <w:shd w:val="clear" w:color="auto" w:fill="FFFFFF"/>
        <w:spacing w:before="0" w:beforeAutospacing="0" w:after="180" w:afterAutospacing="0"/>
        <w:rPr>
          <w:rFonts w:asciiTheme="minorHAnsi" w:hAnsiTheme="minorHAnsi" w:cstheme="minorHAnsi"/>
          <w:sz w:val="22"/>
          <w:szCs w:val="22"/>
        </w:rPr>
      </w:pPr>
      <w:r w:rsidRPr="008B2442">
        <w:rPr>
          <w:rFonts w:asciiTheme="minorHAnsi" w:hAnsiTheme="minorHAnsi" w:cstheme="minorHAnsi"/>
          <w:sz w:val="22"/>
          <w:szCs w:val="22"/>
        </w:rPr>
        <w:t xml:space="preserve">The </w:t>
      </w:r>
      <w:r w:rsidR="008B2442">
        <w:rPr>
          <w:rFonts w:asciiTheme="minorHAnsi" w:hAnsiTheme="minorHAnsi" w:cstheme="minorHAnsi"/>
          <w:sz w:val="22"/>
          <w:szCs w:val="22"/>
        </w:rPr>
        <w:t>Pre-simulation</w:t>
      </w:r>
      <w:r w:rsidRPr="008B2442">
        <w:rPr>
          <w:rFonts w:asciiTheme="minorHAnsi" w:hAnsiTheme="minorHAnsi" w:cstheme="minorHAnsi"/>
          <w:sz w:val="22"/>
          <w:szCs w:val="22"/>
        </w:rPr>
        <w:t xml:space="preserve"> Questions are intended to help you begin to integrate understanding from your readings and the simulations, and prepare you for a productive debriefing session</w:t>
      </w:r>
      <w:r w:rsidR="00F867F6">
        <w:rPr>
          <w:rFonts w:asciiTheme="minorHAnsi" w:hAnsiTheme="minorHAnsi" w:cstheme="minorHAnsi"/>
          <w:sz w:val="22"/>
          <w:szCs w:val="22"/>
        </w:rPr>
        <w:t xml:space="preserve">. </w:t>
      </w:r>
      <w:r w:rsidRPr="008B2442">
        <w:rPr>
          <w:rFonts w:asciiTheme="minorHAnsi" w:hAnsiTheme="minorHAnsi" w:cstheme="minorHAnsi"/>
          <w:sz w:val="22"/>
          <w:szCs w:val="22"/>
        </w:rPr>
        <w:t>Each question addresses the corresponding learning objective.</w:t>
      </w:r>
    </w:p>
    <w:p w14:paraId="142BBF2E" w14:textId="77777777" w:rsidR="009A046C" w:rsidRPr="008B2442" w:rsidRDefault="009A046C" w:rsidP="00C07303">
      <w:pPr>
        <w:numPr>
          <w:ilvl w:val="0"/>
          <w:numId w:val="10"/>
        </w:numPr>
        <w:shd w:val="clear" w:color="auto" w:fill="FFFFFF"/>
        <w:spacing w:before="100" w:beforeAutospacing="1" w:after="100" w:afterAutospacing="1" w:line="240" w:lineRule="auto"/>
        <w:ind w:left="375"/>
        <w:rPr>
          <w:rFonts w:cstheme="minorHAnsi"/>
        </w:rPr>
      </w:pPr>
      <w:r w:rsidRPr="008B2442">
        <w:rPr>
          <w:rFonts w:cstheme="minorHAnsi"/>
        </w:rPr>
        <w:t>What is your role, as an RN, in managing and responding to patient messages received through electronic communication?</w:t>
      </w:r>
    </w:p>
    <w:p w14:paraId="6D51F664" w14:textId="057EA244" w:rsidR="009A046C" w:rsidRPr="008B2442" w:rsidRDefault="009A046C" w:rsidP="00C07303">
      <w:pPr>
        <w:numPr>
          <w:ilvl w:val="0"/>
          <w:numId w:val="10"/>
        </w:numPr>
        <w:shd w:val="clear" w:color="auto" w:fill="FFFFFF"/>
        <w:spacing w:before="100" w:beforeAutospacing="1" w:after="100" w:afterAutospacing="1" w:line="240" w:lineRule="auto"/>
        <w:ind w:left="375"/>
        <w:rPr>
          <w:rFonts w:cstheme="minorHAnsi"/>
        </w:rPr>
      </w:pPr>
      <w:r w:rsidRPr="008B2442">
        <w:rPr>
          <w:rFonts w:cstheme="minorHAnsi"/>
        </w:rPr>
        <w:t>What guidelines would you use to decide on the priority of messages - that is, how do you decide which messages are emergent, urgent, or non-urgent?  What sources of information would you use?</w:t>
      </w:r>
    </w:p>
    <w:p w14:paraId="42BCA10D" w14:textId="0E245DB1" w:rsidR="00734B71" w:rsidRPr="008B2442" w:rsidRDefault="009578CE" w:rsidP="00C07303">
      <w:pPr>
        <w:numPr>
          <w:ilvl w:val="0"/>
          <w:numId w:val="10"/>
        </w:numPr>
        <w:shd w:val="clear" w:color="auto" w:fill="FFFFFF"/>
        <w:spacing w:before="100" w:beforeAutospacing="1" w:after="100" w:afterAutospacing="1" w:line="240" w:lineRule="auto"/>
        <w:ind w:left="375"/>
      </w:pPr>
      <w:r w:rsidRPr="008B2442">
        <w:rPr>
          <w:rFonts w:cstheme="minorHAnsi"/>
        </w:rPr>
        <w:t>What would be your next steps in addressing the needs of the top-priority patient from the pre-lab portion of the simulation?</w:t>
      </w:r>
    </w:p>
    <w:p w14:paraId="597B3794" w14:textId="35ED4DD0" w:rsidR="00734B71" w:rsidRPr="008B2442" w:rsidRDefault="00734B71" w:rsidP="00C07303">
      <w:pPr>
        <w:spacing w:line="240" w:lineRule="auto"/>
      </w:pPr>
      <w:r w:rsidRPr="008B2442">
        <w:rPr>
          <w:b/>
        </w:rPr>
        <w:t xml:space="preserve">Instructions: </w:t>
      </w:r>
      <w:r w:rsidRPr="008B2442">
        <w:t xml:space="preserve">The following questions refer to the EHR Inbox messages. </w:t>
      </w:r>
    </w:p>
    <w:p w14:paraId="67100A05" w14:textId="09DAE39E" w:rsidR="00734B71" w:rsidRPr="008B2442" w:rsidRDefault="00734B71" w:rsidP="00C07303">
      <w:pPr>
        <w:pStyle w:val="ListParagraph"/>
        <w:numPr>
          <w:ilvl w:val="0"/>
          <w:numId w:val="10"/>
        </w:numPr>
        <w:spacing w:line="240" w:lineRule="auto"/>
      </w:pPr>
      <w:r w:rsidRPr="008B2442">
        <w:t>What priority would you assign each patient (high = urgent/emergent; medium = respond today; low = not time-sensitive, respond within 1-2 days)</w:t>
      </w:r>
    </w:p>
    <w:tbl>
      <w:tblPr>
        <w:tblStyle w:val="TableGrid"/>
        <w:tblW w:w="0" w:type="auto"/>
        <w:tblLook w:val="04A0" w:firstRow="1" w:lastRow="0" w:firstColumn="1" w:lastColumn="0" w:noHBand="0" w:noVBand="1"/>
      </w:tblPr>
      <w:tblGrid>
        <w:gridCol w:w="4675"/>
        <w:gridCol w:w="4675"/>
      </w:tblGrid>
      <w:tr w:rsidR="008B2442" w:rsidRPr="008B2442" w14:paraId="0BCA64B4" w14:textId="77777777" w:rsidTr="00A4452E">
        <w:tc>
          <w:tcPr>
            <w:tcW w:w="4675" w:type="dxa"/>
          </w:tcPr>
          <w:p w14:paraId="6D5D592D" w14:textId="77777777" w:rsidR="00734B71" w:rsidRPr="008B2442" w:rsidRDefault="00734B71" w:rsidP="00C07303">
            <w:pPr>
              <w:rPr>
                <w:b/>
              </w:rPr>
            </w:pPr>
            <w:r w:rsidRPr="008B2442">
              <w:rPr>
                <w:b/>
              </w:rPr>
              <w:t xml:space="preserve">Patient </w:t>
            </w:r>
          </w:p>
        </w:tc>
        <w:tc>
          <w:tcPr>
            <w:tcW w:w="4675" w:type="dxa"/>
          </w:tcPr>
          <w:p w14:paraId="3132FAC0" w14:textId="77777777" w:rsidR="00734B71" w:rsidRPr="008B2442" w:rsidRDefault="00734B71" w:rsidP="00C07303">
            <w:pPr>
              <w:rPr>
                <w:b/>
              </w:rPr>
            </w:pPr>
            <w:r w:rsidRPr="008B2442">
              <w:rPr>
                <w:b/>
              </w:rPr>
              <w:t>Priority (check one)</w:t>
            </w:r>
          </w:p>
        </w:tc>
      </w:tr>
      <w:tr w:rsidR="008B2442" w:rsidRPr="008B2442" w14:paraId="360E88C0" w14:textId="77777777" w:rsidTr="00A4452E">
        <w:tc>
          <w:tcPr>
            <w:tcW w:w="4675" w:type="dxa"/>
          </w:tcPr>
          <w:p w14:paraId="6E8615C5" w14:textId="77777777" w:rsidR="00734B71" w:rsidRPr="008B2442" w:rsidRDefault="00734B71" w:rsidP="00C07303">
            <w:r w:rsidRPr="008B2442">
              <w:t>Aiesha Washington</w:t>
            </w:r>
          </w:p>
        </w:tc>
        <w:tc>
          <w:tcPr>
            <w:tcW w:w="4675" w:type="dxa"/>
          </w:tcPr>
          <w:p w14:paraId="28FE123D" w14:textId="77777777" w:rsidR="00734B71" w:rsidRPr="008B2442" w:rsidRDefault="005E3A73" w:rsidP="00C07303">
            <w:pPr>
              <w:jc w:val="center"/>
            </w:pPr>
            <w:sdt>
              <w:sdtPr>
                <w:id w:val="1370878968"/>
                <w14:checkbox>
                  <w14:checked w14:val="0"/>
                  <w14:checkedState w14:val="2612" w14:font="MS Gothic"/>
                  <w14:uncheckedState w14:val="2610" w14:font="MS Gothic"/>
                </w14:checkbox>
              </w:sdtPr>
              <w:sdtEndPr/>
              <w:sdtContent>
                <w:r w:rsidR="00734B71" w:rsidRPr="008B2442">
                  <w:rPr>
                    <w:rFonts w:ascii="MS Gothic" w:eastAsia="MS Gothic" w:hAnsi="MS Gothic" w:hint="eastAsia"/>
                  </w:rPr>
                  <w:t>☐</w:t>
                </w:r>
              </w:sdtContent>
            </w:sdt>
            <w:r w:rsidR="00734B71" w:rsidRPr="008B2442">
              <w:t>High</w:t>
            </w:r>
            <w:r w:rsidR="00734B71" w:rsidRPr="008B2442">
              <w:tab/>
            </w:r>
            <w:r w:rsidR="00734B71" w:rsidRPr="008B2442">
              <w:tab/>
            </w:r>
            <w:sdt>
              <w:sdtPr>
                <w:id w:val="903650658"/>
                <w14:checkbox>
                  <w14:checked w14:val="0"/>
                  <w14:checkedState w14:val="2612" w14:font="MS Gothic"/>
                  <w14:uncheckedState w14:val="2610" w14:font="MS Gothic"/>
                </w14:checkbox>
              </w:sdtPr>
              <w:sdtEndPr/>
              <w:sdtContent>
                <w:r w:rsidR="00734B71" w:rsidRPr="008B2442">
                  <w:rPr>
                    <w:rFonts w:ascii="MS Gothic" w:eastAsia="MS Gothic" w:hAnsi="MS Gothic" w:hint="eastAsia"/>
                  </w:rPr>
                  <w:t>☐</w:t>
                </w:r>
              </w:sdtContent>
            </w:sdt>
            <w:r w:rsidR="00734B71" w:rsidRPr="008B2442">
              <w:t xml:space="preserve"> Medium</w:t>
            </w:r>
            <w:r w:rsidR="00734B71" w:rsidRPr="008B2442">
              <w:tab/>
            </w:r>
            <w:sdt>
              <w:sdtPr>
                <w:id w:val="577178250"/>
                <w14:checkbox>
                  <w14:checked w14:val="0"/>
                  <w14:checkedState w14:val="2612" w14:font="MS Gothic"/>
                  <w14:uncheckedState w14:val="2610" w14:font="MS Gothic"/>
                </w14:checkbox>
              </w:sdtPr>
              <w:sdtEndPr/>
              <w:sdtContent>
                <w:r w:rsidR="00734B71" w:rsidRPr="008B2442">
                  <w:rPr>
                    <w:rFonts w:ascii="MS Gothic" w:eastAsia="MS Gothic" w:hAnsi="MS Gothic" w:hint="eastAsia"/>
                  </w:rPr>
                  <w:t>☐</w:t>
                </w:r>
              </w:sdtContent>
            </w:sdt>
            <w:r w:rsidR="00734B71" w:rsidRPr="008B2442">
              <w:t xml:space="preserve"> Low</w:t>
            </w:r>
          </w:p>
        </w:tc>
      </w:tr>
      <w:tr w:rsidR="008B2442" w:rsidRPr="008B2442" w14:paraId="77B105A0" w14:textId="77777777" w:rsidTr="00A4452E">
        <w:tc>
          <w:tcPr>
            <w:tcW w:w="4675" w:type="dxa"/>
          </w:tcPr>
          <w:p w14:paraId="66A0F860" w14:textId="77777777" w:rsidR="00734B71" w:rsidRPr="008B2442" w:rsidRDefault="00734B71" w:rsidP="00C07303">
            <w:r w:rsidRPr="008B2442">
              <w:t>Bruce Kowalczyk</w:t>
            </w:r>
          </w:p>
        </w:tc>
        <w:tc>
          <w:tcPr>
            <w:tcW w:w="4675" w:type="dxa"/>
          </w:tcPr>
          <w:p w14:paraId="486577C8" w14:textId="77777777" w:rsidR="00734B71" w:rsidRPr="008B2442" w:rsidRDefault="005E3A73" w:rsidP="00C07303">
            <w:pPr>
              <w:jc w:val="center"/>
            </w:pPr>
            <w:sdt>
              <w:sdtPr>
                <w:id w:val="-199476052"/>
                <w14:checkbox>
                  <w14:checked w14:val="0"/>
                  <w14:checkedState w14:val="2612" w14:font="MS Gothic"/>
                  <w14:uncheckedState w14:val="2610" w14:font="MS Gothic"/>
                </w14:checkbox>
              </w:sdtPr>
              <w:sdtEndPr/>
              <w:sdtContent>
                <w:r w:rsidR="00734B71" w:rsidRPr="008B2442">
                  <w:rPr>
                    <w:rFonts w:ascii="MS Gothic" w:eastAsia="MS Gothic" w:hAnsi="MS Gothic" w:hint="eastAsia"/>
                  </w:rPr>
                  <w:t>☐</w:t>
                </w:r>
              </w:sdtContent>
            </w:sdt>
            <w:r w:rsidR="00734B71" w:rsidRPr="008B2442">
              <w:t>High</w:t>
            </w:r>
            <w:r w:rsidR="00734B71" w:rsidRPr="008B2442">
              <w:tab/>
            </w:r>
            <w:r w:rsidR="00734B71" w:rsidRPr="008B2442">
              <w:tab/>
            </w:r>
            <w:sdt>
              <w:sdtPr>
                <w:id w:val="-245730802"/>
                <w14:checkbox>
                  <w14:checked w14:val="0"/>
                  <w14:checkedState w14:val="2612" w14:font="MS Gothic"/>
                  <w14:uncheckedState w14:val="2610" w14:font="MS Gothic"/>
                </w14:checkbox>
              </w:sdtPr>
              <w:sdtEndPr/>
              <w:sdtContent>
                <w:r w:rsidR="00734B71" w:rsidRPr="008B2442">
                  <w:rPr>
                    <w:rFonts w:ascii="MS Gothic" w:eastAsia="MS Gothic" w:hAnsi="MS Gothic" w:hint="eastAsia"/>
                  </w:rPr>
                  <w:t>☐</w:t>
                </w:r>
              </w:sdtContent>
            </w:sdt>
            <w:r w:rsidR="00734B71" w:rsidRPr="008B2442">
              <w:t xml:space="preserve"> Medium</w:t>
            </w:r>
            <w:r w:rsidR="00734B71" w:rsidRPr="008B2442">
              <w:tab/>
            </w:r>
            <w:sdt>
              <w:sdtPr>
                <w:id w:val="-880784934"/>
                <w14:checkbox>
                  <w14:checked w14:val="0"/>
                  <w14:checkedState w14:val="2612" w14:font="MS Gothic"/>
                  <w14:uncheckedState w14:val="2610" w14:font="MS Gothic"/>
                </w14:checkbox>
              </w:sdtPr>
              <w:sdtEndPr/>
              <w:sdtContent>
                <w:r w:rsidR="00734B71" w:rsidRPr="008B2442">
                  <w:rPr>
                    <w:rFonts w:ascii="MS Gothic" w:eastAsia="MS Gothic" w:hAnsi="MS Gothic" w:hint="eastAsia"/>
                  </w:rPr>
                  <w:t>☐</w:t>
                </w:r>
              </w:sdtContent>
            </w:sdt>
            <w:r w:rsidR="00734B71" w:rsidRPr="008B2442">
              <w:t xml:space="preserve"> Low</w:t>
            </w:r>
          </w:p>
        </w:tc>
      </w:tr>
      <w:tr w:rsidR="008B2442" w:rsidRPr="008B2442" w14:paraId="6554C573" w14:textId="77777777" w:rsidTr="00A4452E">
        <w:tc>
          <w:tcPr>
            <w:tcW w:w="4675" w:type="dxa"/>
          </w:tcPr>
          <w:p w14:paraId="46597F2C" w14:textId="77777777" w:rsidR="00734B71" w:rsidRPr="008B2442" w:rsidRDefault="00734B71" w:rsidP="00C07303">
            <w:r w:rsidRPr="008B2442">
              <w:t>Damon Mays</w:t>
            </w:r>
          </w:p>
        </w:tc>
        <w:tc>
          <w:tcPr>
            <w:tcW w:w="4675" w:type="dxa"/>
          </w:tcPr>
          <w:p w14:paraId="72709D70" w14:textId="77777777" w:rsidR="00734B71" w:rsidRPr="008B2442" w:rsidRDefault="005E3A73" w:rsidP="00C07303">
            <w:pPr>
              <w:jc w:val="center"/>
            </w:pPr>
            <w:sdt>
              <w:sdtPr>
                <w:id w:val="800347927"/>
                <w14:checkbox>
                  <w14:checked w14:val="0"/>
                  <w14:checkedState w14:val="2612" w14:font="MS Gothic"/>
                  <w14:uncheckedState w14:val="2610" w14:font="MS Gothic"/>
                </w14:checkbox>
              </w:sdtPr>
              <w:sdtEndPr/>
              <w:sdtContent>
                <w:r w:rsidR="00734B71" w:rsidRPr="008B2442">
                  <w:rPr>
                    <w:rFonts w:ascii="MS Gothic" w:eastAsia="MS Gothic" w:hAnsi="MS Gothic" w:hint="eastAsia"/>
                  </w:rPr>
                  <w:t>☐</w:t>
                </w:r>
              </w:sdtContent>
            </w:sdt>
            <w:r w:rsidR="00734B71" w:rsidRPr="008B2442">
              <w:t>High</w:t>
            </w:r>
            <w:r w:rsidR="00734B71" w:rsidRPr="008B2442">
              <w:tab/>
            </w:r>
            <w:r w:rsidR="00734B71" w:rsidRPr="008B2442">
              <w:tab/>
            </w:r>
            <w:sdt>
              <w:sdtPr>
                <w:id w:val="1787231857"/>
                <w14:checkbox>
                  <w14:checked w14:val="0"/>
                  <w14:checkedState w14:val="2612" w14:font="MS Gothic"/>
                  <w14:uncheckedState w14:val="2610" w14:font="MS Gothic"/>
                </w14:checkbox>
              </w:sdtPr>
              <w:sdtEndPr/>
              <w:sdtContent>
                <w:r w:rsidR="00734B71" w:rsidRPr="008B2442">
                  <w:rPr>
                    <w:rFonts w:ascii="MS Gothic" w:eastAsia="MS Gothic" w:hAnsi="MS Gothic" w:hint="eastAsia"/>
                  </w:rPr>
                  <w:t>☐</w:t>
                </w:r>
              </w:sdtContent>
            </w:sdt>
            <w:r w:rsidR="00734B71" w:rsidRPr="008B2442">
              <w:t xml:space="preserve"> Medium</w:t>
            </w:r>
            <w:r w:rsidR="00734B71" w:rsidRPr="008B2442">
              <w:tab/>
            </w:r>
            <w:sdt>
              <w:sdtPr>
                <w:id w:val="-1491865173"/>
                <w14:checkbox>
                  <w14:checked w14:val="0"/>
                  <w14:checkedState w14:val="2612" w14:font="MS Gothic"/>
                  <w14:uncheckedState w14:val="2610" w14:font="MS Gothic"/>
                </w14:checkbox>
              </w:sdtPr>
              <w:sdtEndPr/>
              <w:sdtContent>
                <w:r w:rsidR="00734B71" w:rsidRPr="008B2442">
                  <w:rPr>
                    <w:rFonts w:ascii="MS Gothic" w:eastAsia="MS Gothic" w:hAnsi="MS Gothic" w:hint="eastAsia"/>
                  </w:rPr>
                  <w:t>☐</w:t>
                </w:r>
              </w:sdtContent>
            </w:sdt>
            <w:r w:rsidR="00734B71" w:rsidRPr="008B2442">
              <w:t xml:space="preserve"> Low</w:t>
            </w:r>
          </w:p>
        </w:tc>
      </w:tr>
    </w:tbl>
    <w:p w14:paraId="463ACF21" w14:textId="77777777" w:rsidR="00AF526D" w:rsidRPr="008B2442" w:rsidRDefault="00AF526D" w:rsidP="00C07303">
      <w:pPr>
        <w:pStyle w:val="ListParagraph"/>
        <w:spacing w:line="240" w:lineRule="auto"/>
        <w:ind w:left="360"/>
      </w:pPr>
    </w:p>
    <w:p w14:paraId="4C07956C" w14:textId="3AA35D9E" w:rsidR="00734B71" w:rsidRPr="008B2442" w:rsidRDefault="00734B71" w:rsidP="00C07303">
      <w:pPr>
        <w:pStyle w:val="ListParagraph"/>
        <w:numPr>
          <w:ilvl w:val="0"/>
          <w:numId w:val="10"/>
        </w:numPr>
        <w:spacing w:line="240" w:lineRule="auto"/>
      </w:pPr>
      <w:r w:rsidRPr="008B2442">
        <w:t>Select the patient you consider the top priority</w:t>
      </w:r>
      <w:r w:rsidR="00F867F6">
        <w:t xml:space="preserve">. </w:t>
      </w:r>
      <w:r w:rsidRPr="008B2442">
        <w:t>You are going to tell the provider about the patient right away</w:t>
      </w:r>
      <w:r w:rsidR="00F867F6">
        <w:t xml:space="preserve">. </w:t>
      </w:r>
      <w:r w:rsidRPr="008B2442">
        <w:t>Write your SBAR.</w:t>
      </w:r>
    </w:p>
    <w:p w14:paraId="4B4FD48D" w14:textId="68E82D25" w:rsidR="00734B71" w:rsidRPr="008B2442" w:rsidRDefault="00734B71" w:rsidP="00C07303">
      <w:pPr>
        <w:pStyle w:val="ListParagraph"/>
        <w:numPr>
          <w:ilvl w:val="0"/>
          <w:numId w:val="10"/>
        </w:numPr>
        <w:spacing w:line="240" w:lineRule="auto"/>
      </w:pPr>
      <w:r w:rsidRPr="008B2442">
        <w:t>Select a patient you have categorized as medium or low priority</w:t>
      </w:r>
      <w:r w:rsidR="00F867F6">
        <w:t xml:space="preserve">. </w:t>
      </w:r>
      <w:r w:rsidRPr="008B2442">
        <w:t>Compose a response e-mail.</w:t>
      </w:r>
    </w:p>
    <w:p w14:paraId="331BB671" w14:textId="77777777" w:rsidR="00A545B0" w:rsidRDefault="005E3A73" w:rsidP="00C07303">
      <w:pPr>
        <w:pStyle w:val="NormalWeb"/>
        <w:spacing w:before="240" w:beforeAutospacing="0"/>
        <w:rPr>
          <w:rFonts w:cstheme="minorHAnsi"/>
        </w:rPr>
      </w:pPr>
      <w:r>
        <w:rPr>
          <w:rFonts w:cstheme="minorHAnsi"/>
        </w:rPr>
        <w:pict w14:anchorId="434114AD">
          <v:rect id="_x0000_i1032" style="width:0;height:1.5pt" o:hralign="center" o:hrstd="t" o:hrnoshade="t" o:hr="t" fillcolor="#333" stroked="f"/>
        </w:pict>
      </w:r>
    </w:p>
    <w:p w14:paraId="4EB60D8D" w14:textId="69598B00" w:rsidR="00CC6463" w:rsidRDefault="00CC6463">
      <w:pPr>
        <w:rPr>
          <w:rFonts w:cstheme="minorHAnsi"/>
          <w:color w:val="333333"/>
        </w:rPr>
      </w:pPr>
      <w:r>
        <w:rPr>
          <w:rFonts w:cstheme="minorHAnsi"/>
          <w:color w:val="333333"/>
        </w:rPr>
        <w:br w:type="page"/>
      </w:r>
    </w:p>
    <w:p w14:paraId="6AB62DFD" w14:textId="77777777" w:rsidR="00CC6463" w:rsidRDefault="00CC6463" w:rsidP="00CC6463">
      <w:pPr>
        <w:spacing w:after="0" w:line="240" w:lineRule="auto"/>
        <w:jc w:val="center"/>
        <w:rPr>
          <w:b/>
          <w:sz w:val="28"/>
          <w:szCs w:val="28"/>
        </w:rPr>
      </w:pPr>
      <w:r>
        <w:rPr>
          <w:b/>
          <w:sz w:val="28"/>
          <w:szCs w:val="28"/>
        </w:rPr>
        <w:lastRenderedPageBreak/>
        <w:t>SOAP Note Template</w:t>
      </w:r>
    </w:p>
    <w:p w14:paraId="6A0F3207" w14:textId="77777777" w:rsidR="00CC6463" w:rsidRDefault="00CC6463" w:rsidP="00CC6463">
      <w:pPr>
        <w:spacing w:after="0" w:line="240" w:lineRule="auto"/>
        <w:jc w:val="center"/>
        <w:rPr>
          <w:b/>
          <w:sz w:val="28"/>
          <w:szCs w:val="28"/>
        </w:rPr>
      </w:pPr>
    </w:p>
    <w:tbl>
      <w:tblPr>
        <w:tblStyle w:val="TableGrid"/>
        <w:tblW w:w="0" w:type="auto"/>
        <w:tblLook w:val="04A0" w:firstRow="1" w:lastRow="0" w:firstColumn="1" w:lastColumn="0" w:noHBand="0" w:noVBand="1"/>
      </w:tblPr>
      <w:tblGrid>
        <w:gridCol w:w="2065"/>
        <w:gridCol w:w="7285"/>
      </w:tblGrid>
      <w:tr w:rsidR="00CC6463" w14:paraId="496E02DC" w14:textId="77777777" w:rsidTr="002E23E2">
        <w:tc>
          <w:tcPr>
            <w:tcW w:w="2065" w:type="dxa"/>
            <w:shd w:val="clear" w:color="auto" w:fill="D9D9D9" w:themeFill="background1" w:themeFillShade="D9"/>
          </w:tcPr>
          <w:p w14:paraId="63FF1EB1" w14:textId="77777777" w:rsidR="00CC6463" w:rsidRDefault="00CC6463" w:rsidP="002E23E2">
            <w:pPr>
              <w:jc w:val="center"/>
              <w:rPr>
                <w:b/>
                <w:sz w:val="28"/>
                <w:szCs w:val="28"/>
              </w:rPr>
            </w:pPr>
          </w:p>
          <w:p w14:paraId="4D495892" w14:textId="77777777" w:rsidR="00CC6463" w:rsidRDefault="00CC6463" w:rsidP="002E23E2">
            <w:pPr>
              <w:jc w:val="center"/>
              <w:rPr>
                <w:b/>
                <w:sz w:val="28"/>
                <w:szCs w:val="28"/>
              </w:rPr>
            </w:pPr>
            <w:r>
              <w:rPr>
                <w:b/>
                <w:sz w:val="28"/>
                <w:szCs w:val="28"/>
              </w:rPr>
              <w:t>S</w:t>
            </w:r>
          </w:p>
          <w:p w14:paraId="11D7C4F0" w14:textId="77777777" w:rsidR="00CC6463" w:rsidRDefault="00CC6463" w:rsidP="002E23E2">
            <w:pPr>
              <w:jc w:val="center"/>
              <w:rPr>
                <w:b/>
                <w:sz w:val="28"/>
                <w:szCs w:val="28"/>
              </w:rPr>
            </w:pPr>
            <w:r>
              <w:rPr>
                <w:b/>
                <w:sz w:val="28"/>
                <w:szCs w:val="28"/>
              </w:rPr>
              <w:t>Subjective</w:t>
            </w:r>
          </w:p>
          <w:p w14:paraId="1DAAF43F" w14:textId="77777777" w:rsidR="00CC6463" w:rsidRDefault="00CC6463" w:rsidP="002E23E2">
            <w:pPr>
              <w:jc w:val="center"/>
              <w:rPr>
                <w:b/>
                <w:sz w:val="28"/>
                <w:szCs w:val="28"/>
              </w:rPr>
            </w:pPr>
          </w:p>
        </w:tc>
        <w:tc>
          <w:tcPr>
            <w:tcW w:w="7285" w:type="dxa"/>
          </w:tcPr>
          <w:p w14:paraId="4268CC2F" w14:textId="77777777" w:rsidR="00CC6463" w:rsidRPr="00CD50BF" w:rsidRDefault="00CC6463" w:rsidP="002E23E2"/>
        </w:tc>
      </w:tr>
      <w:tr w:rsidR="00CC6463" w14:paraId="29FCC31D" w14:textId="77777777" w:rsidTr="002E23E2">
        <w:tc>
          <w:tcPr>
            <w:tcW w:w="2065" w:type="dxa"/>
            <w:shd w:val="clear" w:color="auto" w:fill="D9D9D9" w:themeFill="background1" w:themeFillShade="D9"/>
          </w:tcPr>
          <w:p w14:paraId="1C709F52" w14:textId="77777777" w:rsidR="00CC6463" w:rsidRDefault="00CC6463" w:rsidP="002E23E2">
            <w:pPr>
              <w:jc w:val="center"/>
              <w:rPr>
                <w:b/>
                <w:sz w:val="28"/>
                <w:szCs w:val="28"/>
              </w:rPr>
            </w:pPr>
          </w:p>
          <w:p w14:paraId="279CC7C2" w14:textId="77777777" w:rsidR="00CC6463" w:rsidRDefault="00CC6463" w:rsidP="002E23E2">
            <w:pPr>
              <w:jc w:val="center"/>
              <w:rPr>
                <w:b/>
                <w:sz w:val="28"/>
                <w:szCs w:val="28"/>
              </w:rPr>
            </w:pPr>
            <w:r>
              <w:rPr>
                <w:b/>
                <w:sz w:val="28"/>
                <w:szCs w:val="28"/>
              </w:rPr>
              <w:t>O</w:t>
            </w:r>
          </w:p>
          <w:p w14:paraId="44A83571" w14:textId="77777777" w:rsidR="00CC6463" w:rsidRDefault="00CC6463" w:rsidP="002E23E2">
            <w:pPr>
              <w:jc w:val="center"/>
              <w:rPr>
                <w:b/>
                <w:sz w:val="28"/>
                <w:szCs w:val="28"/>
              </w:rPr>
            </w:pPr>
            <w:r>
              <w:rPr>
                <w:b/>
                <w:sz w:val="28"/>
                <w:szCs w:val="28"/>
              </w:rPr>
              <w:t>Objective</w:t>
            </w:r>
          </w:p>
          <w:p w14:paraId="04171356" w14:textId="77777777" w:rsidR="00CC6463" w:rsidRDefault="00CC6463" w:rsidP="002E23E2">
            <w:pPr>
              <w:jc w:val="center"/>
              <w:rPr>
                <w:b/>
                <w:sz w:val="28"/>
                <w:szCs w:val="28"/>
              </w:rPr>
            </w:pPr>
          </w:p>
        </w:tc>
        <w:tc>
          <w:tcPr>
            <w:tcW w:w="7285" w:type="dxa"/>
          </w:tcPr>
          <w:p w14:paraId="044D7135" w14:textId="77777777" w:rsidR="00CC6463" w:rsidRPr="00CD50BF" w:rsidRDefault="00CC6463" w:rsidP="002E23E2"/>
        </w:tc>
      </w:tr>
      <w:tr w:rsidR="00CC6463" w14:paraId="7ADD7757" w14:textId="77777777" w:rsidTr="002E23E2">
        <w:tc>
          <w:tcPr>
            <w:tcW w:w="2065" w:type="dxa"/>
            <w:shd w:val="clear" w:color="auto" w:fill="D9D9D9" w:themeFill="background1" w:themeFillShade="D9"/>
          </w:tcPr>
          <w:p w14:paraId="60D6069A" w14:textId="77777777" w:rsidR="00CC6463" w:rsidRDefault="00CC6463" w:rsidP="002E23E2">
            <w:pPr>
              <w:jc w:val="center"/>
              <w:rPr>
                <w:b/>
                <w:sz w:val="28"/>
                <w:szCs w:val="28"/>
              </w:rPr>
            </w:pPr>
          </w:p>
          <w:p w14:paraId="0DC81E56" w14:textId="77777777" w:rsidR="00CC6463" w:rsidRDefault="00CC6463" w:rsidP="002E23E2">
            <w:pPr>
              <w:jc w:val="center"/>
              <w:rPr>
                <w:b/>
                <w:sz w:val="28"/>
                <w:szCs w:val="28"/>
              </w:rPr>
            </w:pPr>
            <w:r>
              <w:rPr>
                <w:b/>
                <w:sz w:val="28"/>
                <w:szCs w:val="28"/>
              </w:rPr>
              <w:t>A</w:t>
            </w:r>
          </w:p>
          <w:p w14:paraId="51407B4B" w14:textId="77777777" w:rsidR="00CC6463" w:rsidRDefault="00CC6463" w:rsidP="002E23E2">
            <w:pPr>
              <w:jc w:val="center"/>
              <w:rPr>
                <w:b/>
                <w:sz w:val="28"/>
                <w:szCs w:val="28"/>
              </w:rPr>
            </w:pPr>
            <w:r>
              <w:rPr>
                <w:b/>
                <w:sz w:val="28"/>
                <w:szCs w:val="28"/>
              </w:rPr>
              <w:t>Assessment</w:t>
            </w:r>
          </w:p>
          <w:p w14:paraId="31C6D2F9" w14:textId="77777777" w:rsidR="00CC6463" w:rsidRDefault="00CC6463" w:rsidP="002E23E2">
            <w:pPr>
              <w:jc w:val="center"/>
              <w:rPr>
                <w:b/>
                <w:sz w:val="28"/>
                <w:szCs w:val="28"/>
              </w:rPr>
            </w:pPr>
          </w:p>
        </w:tc>
        <w:tc>
          <w:tcPr>
            <w:tcW w:w="7285" w:type="dxa"/>
          </w:tcPr>
          <w:p w14:paraId="3398756C" w14:textId="77777777" w:rsidR="00CC6463" w:rsidRPr="00CD50BF" w:rsidRDefault="00CC6463" w:rsidP="002E23E2"/>
        </w:tc>
      </w:tr>
      <w:tr w:rsidR="00CC6463" w14:paraId="59404D7C" w14:textId="77777777" w:rsidTr="002E23E2">
        <w:tc>
          <w:tcPr>
            <w:tcW w:w="2065" w:type="dxa"/>
            <w:shd w:val="clear" w:color="auto" w:fill="D9D9D9" w:themeFill="background1" w:themeFillShade="D9"/>
          </w:tcPr>
          <w:p w14:paraId="1D382CE8" w14:textId="77777777" w:rsidR="00CC6463" w:rsidRDefault="00CC6463" w:rsidP="002E23E2">
            <w:pPr>
              <w:jc w:val="center"/>
              <w:rPr>
                <w:b/>
                <w:sz w:val="28"/>
                <w:szCs w:val="28"/>
              </w:rPr>
            </w:pPr>
          </w:p>
          <w:p w14:paraId="0F1F9421" w14:textId="77777777" w:rsidR="00CC6463" w:rsidRDefault="00CC6463" w:rsidP="002E23E2">
            <w:pPr>
              <w:jc w:val="center"/>
              <w:rPr>
                <w:b/>
                <w:sz w:val="28"/>
                <w:szCs w:val="28"/>
              </w:rPr>
            </w:pPr>
            <w:r>
              <w:rPr>
                <w:b/>
                <w:sz w:val="28"/>
                <w:szCs w:val="28"/>
              </w:rPr>
              <w:t>P</w:t>
            </w:r>
          </w:p>
          <w:p w14:paraId="49827348" w14:textId="77777777" w:rsidR="00CC6463" w:rsidRDefault="00CC6463" w:rsidP="002E23E2">
            <w:pPr>
              <w:jc w:val="center"/>
              <w:rPr>
                <w:b/>
                <w:sz w:val="28"/>
                <w:szCs w:val="28"/>
              </w:rPr>
            </w:pPr>
            <w:r>
              <w:rPr>
                <w:b/>
                <w:sz w:val="28"/>
                <w:szCs w:val="28"/>
              </w:rPr>
              <w:t>Plan</w:t>
            </w:r>
          </w:p>
          <w:p w14:paraId="2C8D5AF6" w14:textId="77777777" w:rsidR="00CC6463" w:rsidRDefault="00CC6463" w:rsidP="002E23E2">
            <w:pPr>
              <w:jc w:val="center"/>
              <w:rPr>
                <w:b/>
                <w:sz w:val="28"/>
                <w:szCs w:val="28"/>
              </w:rPr>
            </w:pPr>
          </w:p>
        </w:tc>
        <w:tc>
          <w:tcPr>
            <w:tcW w:w="7285" w:type="dxa"/>
          </w:tcPr>
          <w:p w14:paraId="45E765FC" w14:textId="77777777" w:rsidR="00CC6463" w:rsidRPr="00CD50BF" w:rsidRDefault="00CC6463" w:rsidP="002E23E2"/>
        </w:tc>
      </w:tr>
    </w:tbl>
    <w:p w14:paraId="12E97F31" w14:textId="77777777" w:rsidR="00CC6463" w:rsidRPr="00CD50BF" w:rsidRDefault="00CC6463" w:rsidP="00CC6463">
      <w:pPr>
        <w:spacing w:after="0" w:line="240" w:lineRule="auto"/>
        <w:jc w:val="center"/>
        <w:rPr>
          <w:b/>
          <w:sz w:val="28"/>
          <w:szCs w:val="28"/>
        </w:rPr>
      </w:pPr>
    </w:p>
    <w:tbl>
      <w:tblPr>
        <w:tblStyle w:val="TableGrid"/>
        <w:tblW w:w="0" w:type="auto"/>
        <w:tblLook w:val="04A0" w:firstRow="1" w:lastRow="0" w:firstColumn="1" w:lastColumn="0" w:noHBand="0" w:noVBand="1"/>
      </w:tblPr>
      <w:tblGrid>
        <w:gridCol w:w="2065"/>
        <w:gridCol w:w="7285"/>
      </w:tblGrid>
      <w:tr w:rsidR="00CC6463" w14:paraId="53B40A18" w14:textId="77777777" w:rsidTr="002E23E2">
        <w:tc>
          <w:tcPr>
            <w:tcW w:w="2065" w:type="dxa"/>
          </w:tcPr>
          <w:p w14:paraId="22C138EB" w14:textId="77777777" w:rsidR="00CC6463" w:rsidRPr="00CD50BF" w:rsidRDefault="00CC6463" w:rsidP="002E23E2">
            <w:pPr>
              <w:spacing w:after="120"/>
            </w:pPr>
            <w:r w:rsidRPr="00CD50BF">
              <w:t>Name</w:t>
            </w:r>
            <w:r>
              <w:t>:</w:t>
            </w:r>
          </w:p>
        </w:tc>
        <w:tc>
          <w:tcPr>
            <w:tcW w:w="7285" w:type="dxa"/>
          </w:tcPr>
          <w:p w14:paraId="69B15919" w14:textId="77777777" w:rsidR="00CC6463" w:rsidRPr="00CD50BF" w:rsidRDefault="00CC6463" w:rsidP="002E23E2">
            <w:pPr>
              <w:spacing w:after="120"/>
            </w:pPr>
          </w:p>
        </w:tc>
      </w:tr>
      <w:tr w:rsidR="00CC6463" w14:paraId="0C2B0D74" w14:textId="77777777" w:rsidTr="002E23E2">
        <w:tc>
          <w:tcPr>
            <w:tcW w:w="2065" w:type="dxa"/>
          </w:tcPr>
          <w:p w14:paraId="3CF417C8" w14:textId="77777777" w:rsidR="00CC6463" w:rsidRPr="00CD50BF" w:rsidRDefault="00CC6463" w:rsidP="002E23E2">
            <w:pPr>
              <w:spacing w:after="120"/>
            </w:pPr>
            <w:r>
              <w:t>Date/Time:</w:t>
            </w:r>
          </w:p>
        </w:tc>
        <w:tc>
          <w:tcPr>
            <w:tcW w:w="7285" w:type="dxa"/>
          </w:tcPr>
          <w:p w14:paraId="7B411E0F" w14:textId="77777777" w:rsidR="00CC6463" w:rsidRPr="00CD50BF" w:rsidRDefault="00CC6463" w:rsidP="002E23E2">
            <w:pPr>
              <w:spacing w:after="120"/>
            </w:pPr>
          </w:p>
        </w:tc>
      </w:tr>
    </w:tbl>
    <w:p w14:paraId="6AAFD31C" w14:textId="77777777" w:rsidR="00CC6463" w:rsidRDefault="00CC6463" w:rsidP="00CC6463">
      <w:pPr>
        <w:spacing w:after="120" w:line="240" w:lineRule="auto"/>
        <w:rPr>
          <w:b/>
          <w:color w:val="7030A0"/>
          <w:sz w:val="36"/>
          <w:szCs w:val="36"/>
        </w:rPr>
      </w:pPr>
    </w:p>
    <w:p w14:paraId="7642CD4F" w14:textId="77777777" w:rsidR="00CC6463" w:rsidRDefault="00CC6463" w:rsidP="00CC6463">
      <w:pPr>
        <w:spacing w:after="120" w:line="240" w:lineRule="auto"/>
      </w:pPr>
      <w:r>
        <w:t xml:space="preserve">Utilized Telephone Triage Protocol Resource: Briggs, Julie. 2016. Telephone Triage Protocols for Nurses Fifth Edition. </w:t>
      </w:r>
    </w:p>
    <w:tbl>
      <w:tblPr>
        <w:tblStyle w:val="TableGrid"/>
        <w:tblW w:w="0" w:type="auto"/>
        <w:tblInd w:w="1075" w:type="dxa"/>
        <w:tblLook w:val="04A0" w:firstRow="1" w:lastRow="0" w:firstColumn="1" w:lastColumn="0" w:noHBand="0" w:noVBand="1"/>
      </w:tblPr>
      <w:tblGrid>
        <w:gridCol w:w="1262"/>
        <w:gridCol w:w="2158"/>
        <w:gridCol w:w="1530"/>
        <w:gridCol w:w="1265"/>
      </w:tblGrid>
      <w:tr w:rsidR="00CC6463" w14:paraId="79645908" w14:textId="77777777" w:rsidTr="002E23E2">
        <w:tc>
          <w:tcPr>
            <w:tcW w:w="1262" w:type="dxa"/>
            <w:tcBorders>
              <w:top w:val="nil"/>
              <w:left w:val="nil"/>
              <w:bottom w:val="nil"/>
            </w:tcBorders>
          </w:tcPr>
          <w:p w14:paraId="7BCB3E5D" w14:textId="77777777" w:rsidR="00CC6463" w:rsidRDefault="00CC6463" w:rsidP="002E23E2">
            <w:pPr>
              <w:spacing w:after="120"/>
            </w:pPr>
            <w:r>
              <w:t>Protocol.</w:t>
            </w:r>
          </w:p>
        </w:tc>
        <w:tc>
          <w:tcPr>
            <w:tcW w:w="2158" w:type="dxa"/>
            <w:tcBorders>
              <w:right w:val="single" w:sz="4" w:space="0" w:color="auto"/>
            </w:tcBorders>
          </w:tcPr>
          <w:p w14:paraId="3F2480ED" w14:textId="77777777" w:rsidR="00CC6463" w:rsidRDefault="00CC6463" w:rsidP="002E23E2">
            <w:pPr>
              <w:spacing w:after="120"/>
            </w:pPr>
            <w:r>
              <w:t>***</w:t>
            </w:r>
          </w:p>
        </w:tc>
        <w:tc>
          <w:tcPr>
            <w:tcW w:w="1530" w:type="dxa"/>
            <w:tcBorders>
              <w:top w:val="nil"/>
              <w:left w:val="single" w:sz="4" w:space="0" w:color="auto"/>
              <w:bottom w:val="nil"/>
            </w:tcBorders>
          </w:tcPr>
          <w:p w14:paraId="7672E9C6" w14:textId="77777777" w:rsidR="00CC6463" w:rsidRDefault="00CC6463" w:rsidP="002E23E2">
            <w:pPr>
              <w:spacing w:after="120"/>
            </w:pPr>
            <w:r>
              <w:t xml:space="preserve">Page: </w:t>
            </w:r>
          </w:p>
        </w:tc>
        <w:tc>
          <w:tcPr>
            <w:tcW w:w="1265" w:type="dxa"/>
          </w:tcPr>
          <w:p w14:paraId="317F3D6D" w14:textId="77777777" w:rsidR="00CC6463" w:rsidRDefault="00CC6463" w:rsidP="002E23E2">
            <w:pPr>
              <w:spacing w:after="120"/>
            </w:pPr>
            <w:r>
              <w:t>***</w:t>
            </w:r>
          </w:p>
        </w:tc>
      </w:tr>
    </w:tbl>
    <w:p w14:paraId="19B89154" w14:textId="77777777" w:rsidR="00CC6463" w:rsidRDefault="00CC6463" w:rsidP="00CC6463">
      <w:pPr>
        <w:spacing w:after="120" w:line="240" w:lineRule="auto"/>
      </w:pPr>
    </w:p>
    <w:tbl>
      <w:tblPr>
        <w:tblStyle w:val="TableGrid"/>
        <w:tblW w:w="0" w:type="auto"/>
        <w:tblLook w:val="04A0" w:firstRow="1" w:lastRow="0" w:firstColumn="1" w:lastColumn="0" w:noHBand="0" w:noVBand="1"/>
      </w:tblPr>
      <w:tblGrid>
        <w:gridCol w:w="9350"/>
      </w:tblGrid>
      <w:tr w:rsidR="00CC6463" w14:paraId="58F2B726" w14:textId="77777777" w:rsidTr="002E23E2">
        <w:tc>
          <w:tcPr>
            <w:tcW w:w="9350" w:type="dxa"/>
          </w:tcPr>
          <w:p w14:paraId="58ABFC16" w14:textId="77777777" w:rsidR="00CC6463" w:rsidRDefault="00CC6463" w:rsidP="002E23E2">
            <w:pPr>
              <w:spacing w:after="120"/>
            </w:pPr>
            <w:r>
              <w:t xml:space="preserve">Route note to PCP upon signing: </w:t>
            </w:r>
            <w:r>
              <w:sym w:font="Wingdings 2" w:char="F052"/>
            </w:r>
          </w:p>
        </w:tc>
      </w:tr>
      <w:tr w:rsidR="00CC6463" w14:paraId="57BFEBCA" w14:textId="77777777" w:rsidTr="002E23E2">
        <w:tc>
          <w:tcPr>
            <w:tcW w:w="9350" w:type="dxa"/>
          </w:tcPr>
          <w:p w14:paraId="726920DE" w14:textId="77777777" w:rsidR="00CC6463" w:rsidRDefault="00CC6463" w:rsidP="002E23E2">
            <w:pPr>
              <w:spacing w:after="120"/>
              <w:rPr>
                <w:b/>
                <w:color w:val="7030A0"/>
                <w:sz w:val="36"/>
                <w:szCs w:val="36"/>
              </w:rPr>
            </w:pPr>
            <w:r>
              <w:t xml:space="preserve">Routing Comments: </w:t>
            </w:r>
            <w:r>
              <w:rPr>
                <w:b/>
                <w:color w:val="7030A0"/>
                <w:sz w:val="36"/>
                <w:szCs w:val="36"/>
              </w:rPr>
              <w:br w:type="page"/>
            </w:r>
          </w:p>
          <w:p w14:paraId="461ECC59" w14:textId="77777777" w:rsidR="00CC6463" w:rsidRDefault="00CC6463" w:rsidP="002E23E2">
            <w:pPr>
              <w:spacing w:after="120"/>
            </w:pPr>
          </w:p>
          <w:p w14:paraId="26925B29" w14:textId="77777777" w:rsidR="00CC6463" w:rsidRDefault="00CC6463" w:rsidP="002E23E2">
            <w:pPr>
              <w:spacing w:after="120"/>
            </w:pPr>
          </w:p>
        </w:tc>
      </w:tr>
      <w:tr w:rsidR="00CC6463" w14:paraId="4E6DC103" w14:textId="77777777" w:rsidTr="002E23E2">
        <w:tc>
          <w:tcPr>
            <w:tcW w:w="9350" w:type="dxa"/>
          </w:tcPr>
          <w:p w14:paraId="78C5918D" w14:textId="77777777" w:rsidR="00CC6463" w:rsidRDefault="00CC6463" w:rsidP="002E23E2">
            <w:pPr>
              <w:spacing w:after="120"/>
            </w:pPr>
            <w:r>
              <w:t xml:space="preserve">Set follow up reminder in </w:t>
            </w:r>
            <w:r w:rsidRPr="00D95DAF">
              <w:rPr>
                <w:bdr w:val="single" w:sz="4" w:space="0" w:color="auto"/>
              </w:rPr>
              <w:t>***</w:t>
            </w:r>
            <w:r>
              <w:t xml:space="preserve"> days </w:t>
            </w:r>
          </w:p>
        </w:tc>
      </w:tr>
    </w:tbl>
    <w:p w14:paraId="6392746B" w14:textId="77777777" w:rsidR="00CC6463" w:rsidRDefault="00CC6463" w:rsidP="00CC6463">
      <w:pPr>
        <w:spacing w:after="120" w:line="240" w:lineRule="auto"/>
        <w:rPr>
          <w:b/>
          <w:color w:val="7030A0"/>
          <w:sz w:val="36"/>
          <w:szCs w:val="36"/>
        </w:rPr>
      </w:pPr>
    </w:p>
    <w:p w14:paraId="2B366FD8" w14:textId="386B61DC" w:rsidR="000D45CB" w:rsidRPr="00CC6463" w:rsidRDefault="00CC6463" w:rsidP="0095709B">
      <w:pPr>
        <w:rPr>
          <w:color w:val="7030A0"/>
          <w:sz w:val="36"/>
          <w:szCs w:val="36"/>
        </w:rPr>
      </w:pPr>
      <w:r w:rsidRPr="00D95DAF">
        <w:rPr>
          <w:color w:val="D9D9D9" w:themeColor="background1" w:themeShade="D9"/>
        </w:rPr>
        <w:t>©Laura Lopez, 2020</w:t>
      </w:r>
    </w:p>
    <w:sectPr w:rsidR="000D45CB" w:rsidRPr="00CC6463" w:rsidSect="00D561B7">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15078" w14:textId="77777777" w:rsidR="00A4452E" w:rsidRDefault="00A4452E" w:rsidP="002B5554">
      <w:pPr>
        <w:spacing w:after="0" w:line="240" w:lineRule="auto"/>
      </w:pPr>
      <w:r>
        <w:separator/>
      </w:r>
    </w:p>
  </w:endnote>
  <w:endnote w:type="continuationSeparator" w:id="0">
    <w:p w14:paraId="2EDF2FCE" w14:textId="77777777" w:rsidR="00A4452E" w:rsidRDefault="00A4452E" w:rsidP="002B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DE99D" w14:textId="77777777" w:rsidR="00A4452E" w:rsidRPr="006B22BF" w:rsidRDefault="00A4452E" w:rsidP="004F04C6">
    <w:pPr>
      <w:pStyle w:val="Footer"/>
      <w:pBdr>
        <w:bottom w:val="single" w:sz="12" w:space="1" w:color="auto"/>
      </w:pBdr>
      <w:rPr>
        <w:color w:val="A6A6A6" w:themeColor="background1" w:themeShade="A6"/>
      </w:rPr>
    </w:pPr>
  </w:p>
  <w:p w14:paraId="5AB80AD1" w14:textId="5E93EAC4" w:rsidR="00A4452E" w:rsidRPr="006B22BF" w:rsidRDefault="00A4452E" w:rsidP="004F04C6">
    <w:pPr>
      <w:pStyle w:val="Footer"/>
      <w:tabs>
        <w:tab w:val="clear" w:pos="4680"/>
      </w:tabs>
      <w:rPr>
        <w:color w:val="A6A6A6" w:themeColor="background1" w:themeShade="A6"/>
      </w:rPr>
    </w:pPr>
    <w:r w:rsidRPr="006B22BF">
      <w:rPr>
        <w:color w:val="A6A6A6" w:themeColor="background1" w:themeShade="A6"/>
      </w:rPr>
      <w:t>Ambulator</w:t>
    </w:r>
    <w:r>
      <w:rPr>
        <w:color w:val="A6A6A6" w:themeColor="background1" w:themeShade="A6"/>
      </w:rPr>
      <w:t xml:space="preserve">y Care Nursing Simulation Toolkit </w:t>
    </w:r>
    <w:r>
      <w:rPr>
        <w:color w:val="A6A6A6" w:themeColor="background1" w:themeShade="A6"/>
      </w:rPr>
      <w:tab/>
      <w:t>©2022</w:t>
    </w:r>
    <w:r w:rsidRPr="006B22BF">
      <w:rPr>
        <w:color w:val="A6A6A6" w:themeColor="background1" w:themeShade="A6"/>
      </w:rPr>
      <w:t>, University of Washington School of Nursing</w:t>
    </w:r>
  </w:p>
  <w:p w14:paraId="6183EB82" w14:textId="7600D3C6" w:rsidR="00A4452E" w:rsidRPr="00217C96" w:rsidRDefault="00A4452E" w:rsidP="004F04C6">
    <w:pPr>
      <w:pStyle w:val="Footer"/>
      <w:tabs>
        <w:tab w:val="clear" w:pos="4680"/>
      </w:tabs>
      <w:rPr>
        <w:color w:val="A6A6A6" w:themeColor="background1" w:themeShade="A6"/>
      </w:rPr>
    </w:pPr>
    <w:r>
      <w:rPr>
        <w:color w:val="A6A6A6" w:themeColor="background1" w:themeShade="A6"/>
      </w:rPr>
      <w:t>Prioritizing and Managing the EHR Inbox</w:t>
    </w:r>
    <w:r w:rsidRPr="006B22BF">
      <w:rPr>
        <w:color w:val="A6A6A6" w:themeColor="background1" w:themeShade="A6"/>
      </w:rPr>
      <w:tab/>
      <w:t>All rights reserved.</w:t>
    </w:r>
  </w:p>
  <w:p w14:paraId="558BCC36" w14:textId="73D087A2" w:rsidR="00A4452E" w:rsidRPr="003B6E0C" w:rsidRDefault="00A4452E" w:rsidP="003B6E0C">
    <w:pPr>
      <w:pStyle w:val="Footer"/>
      <w:tabs>
        <w:tab w:val="clear" w:pos="4680"/>
      </w:tabs>
      <w:jc w:val="right"/>
      <w:rPr>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1B98E" w14:textId="77777777" w:rsidR="00A4452E" w:rsidRDefault="00A4452E" w:rsidP="002B5554">
      <w:pPr>
        <w:spacing w:after="0" w:line="240" w:lineRule="auto"/>
      </w:pPr>
      <w:r>
        <w:separator/>
      </w:r>
    </w:p>
  </w:footnote>
  <w:footnote w:type="continuationSeparator" w:id="0">
    <w:p w14:paraId="2007518F" w14:textId="77777777" w:rsidR="00A4452E" w:rsidRDefault="00A4452E" w:rsidP="002B5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2F16E" w14:textId="51BA00A1" w:rsidR="00A4452E" w:rsidRDefault="00A4452E" w:rsidP="005E1626">
    <w:pPr>
      <w:pStyle w:val="Header"/>
      <w:tabs>
        <w:tab w:val="clear" w:pos="4680"/>
        <w:tab w:val="left" w:pos="6390"/>
      </w:tabs>
      <w:ind w:left="1260"/>
    </w:pPr>
    <w:r>
      <w:tab/>
    </w:r>
    <w:r>
      <w:tab/>
    </w:r>
    <w:sdt>
      <w:sdtPr>
        <w:id w:val="4801146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E3A73">
          <w:rPr>
            <w:noProof/>
          </w:rPr>
          <w:t>11</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A4452E" w14:paraId="0D40EAC7" w14:textId="77777777" w:rsidTr="003506B6">
      <w:tc>
        <w:tcPr>
          <w:tcW w:w="6025" w:type="dxa"/>
        </w:tcPr>
        <w:p w14:paraId="4A23735A" w14:textId="77777777" w:rsidR="00A4452E" w:rsidRDefault="00A4452E" w:rsidP="00EA0813">
          <w:pPr>
            <w:pStyle w:val="Header"/>
            <w:tabs>
              <w:tab w:val="clear" w:pos="4680"/>
              <w:tab w:val="center" w:pos="7200"/>
            </w:tabs>
            <w:jc w:val="both"/>
            <w:rPr>
              <w:noProof/>
            </w:rPr>
          </w:pPr>
          <w:r>
            <w:rPr>
              <w:noProof/>
            </w:rPr>
            <w:drawing>
              <wp:inline distT="0" distB="0" distL="0" distR="0" wp14:anchorId="35FA2C62" wp14:editId="59857F12">
                <wp:extent cx="2704022" cy="327025"/>
                <wp:effectExtent l="0" t="0" r="1270" b="0"/>
                <wp:docPr id="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3197" cy="346276"/>
                        </a:xfrm>
                        <a:prstGeom prst="rect">
                          <a:avLst/>
                        </a:prstGeom>
                      </pic:spPr>
                    </pic:pic>
                  </a:graphicData>
                </a:graphic>
              </wp:inline>
            </w:drawing>
          </w:r>
        </w:p>
      </w:tc>
      <w:tc>
        <w:tcPr>
          <w:tcW w:w="3325" w:type="dxa"/>
        </w:tcPr>
        <w:p w14:paraId="4D0D2B3F" w14:textId="77777777" w:rsidR="00A4452E" w:rsidRDefault="00A4452E" w:rsidP="00EA0813">
          <w:pPr>
            <w:pStyle w:val="Header"/>
            <w:tabs>
              <w:tab w:val="clear" w:pos="4680"/>
              <w:tab w:val="center" w:pos="7200"/>
            </w:tabs>
            <w:rPr>
              <w:noProof/>
            </w:rPr>
          </w:pPr>
          <w:r w:rsidRPr="0092029D">
            <w:rPr>
              <w:noProof/>
            </w:rPr>
            <w:drawing>
              <wp:inline distT="0" distB="0" distL="0" distR="0" wp14:anchorId="7168BCB6" wp14:editId="5A1C96E4">
                <wp:extent cx="1335551" cy="250579"/>
                <wp:effectExtent l="0" t="0" r="0" b="0"/>
                <wp:docPr id="8" name="Picture 8" descr="SON_UW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N_UW_Left"/>
                        <pic:cNvPicPr>
                          <a:picLocks noChangeAspect="1" noChangeArrowheads="1"/>
                        </pic:cNvPicPr>
                      </pic:nvPicPr>
                      <pic:blipFill rotWithShape="1">
                        <a:blip r:embed="rId2">
                          <a:extLst>
                            <a:ext uri="{28A0092B-C50C-407E-A947-70E740481C1C}">
                              <a14:useLocalDpi xmlns:a14="http://schemas.microsoft.com/office/drawing/2010/main" val="0"/>
                            </a:ext>
                          </a:extLst>
                        </a:blip>
                        <a:srcRect l="-555" t="-20427" r="67810"/>
                        <a:stretch/>
                      </pic:blipFill>
                      <pic:spPr bwMode="auto">
                        <a:xfrm>
                          <a:off x="0" y="0"/>
                          <a:ext cx="1523742" cy="28588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6B34CDB" w14:textId="77777777" w:rsidR="00A4452E" w:rsidRDefault="00A44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1F87D" w14:textId="7221886E" w:rsidR="00A4452E" w:rsidRDefault="00A4452E" w:rsidP="005E1626">
    <w:pPr>
      <w:pStyle w:val="Header"/>
      <w:tabs>
        <w:tab w:val="clear" w:pos="4680"/>
        <w:tab w:val="left" w:pos="6390"/>
      </w:tabs>
      <w:ind w:left="1260"/>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710319"/>
      <w:docPartObj>
        <w:docPartGallery w:val="Page Numbers (Top of Page)"/>
        <w:docPartUnique/>
      </w:docPartObj>
    </w:sdtPr>
    <w:sdtEndPr>
      <w:rPr>
        <w:noProof/>
      </w:rPr>
    </w:sdtEndPr>
    <w:sdtContent>
      <w:p w14:paraId="1DF8A4CB" w14:textId="226D7808" w:rsidR="00A4452E" w:rsidRDefault="00A4452E">
        <w:pPr>
          <w:pStyle w:val="Header"/>
          <w:jc w:val="right"/>
        </w:pPr>
        <w:r>
          <w:fldChar w:fldCharType="begin"/>
        </w:r>
        <w:r>
          <w:instrText xml:space="preserve"> PAGE   \* MERGEFORMAT </w:instrText>
        </w:r>
        <w:r>
          <w:fldChar w:fldCharType="separate"/>
        </w:r>
        <w:r w:rsidR="005E3A73">
          <w:rPr>
            <w:noProof/>
          </w:rPr>
          <w:t>17</w:t>
        </w:r>
        <w:r>
          <w:rPr>
            <w:noProof/>
          </w:rPr>
          <w:fldChar w:fldCharType="end"/>
        </w:r>
      </w:p>
    </w:sdtContent>
  </w:sdt>
  <w:p w14:paraId="7A2BDCDD" w14:textId="1E181C0B" w:rsidR="00A4452E" w:rsidRDefault="00A4452E" w:rsidP="005E1626">
    <w:pPr>
      <w:pStyle w:val="Header"/>
      <w:tabs>
        <w:tab w:val="clear" w:pos="4680"/>
        <w:tab w:val="left" w:pos="6390"/>
      </w:tabs>
      <w:ind w:left="12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29CF" w14:textId="5131731A" w:rsidR="00A4452E" w:rsidRDefault="00A4452E">
    <w:pPr>
      <w:pStyle w:val="Header"/>
      <w:jc w:val="right"/>
    </w:pPr>
  </w:p>
  <w:p w14:paraId="6703B92C" w14:textId="77777777" w:rsidR="00A4452E" w:rsidRDefault="00A4452E" w:rsidP="005E1626">
    <w:pPr>
      <w:pStyle w:val="Header"/>
      <w:tabs>
        <w:tab w:val="clear" w:pos="4680"/>
        <w:tab w:val="left" w:pos="6390"/>
      </w:tabs>
      <w:ind w:left="12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2B7"/>
    <w:multiLevelType w:val="multilevel"/>
    <w:tmpl w:val="DD0E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01710"/>
    <w:multiLevelType w:val="hybridMultilevel"/>
    <w:tmpl w:val="E2C408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C0E9B"/>
    <w:multiLevelType w:val="hybridMultilevel"/>
    <w:tmpl w:val="2A7EA9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8678C"/>
    <w:multiLevelType w:val="hybridMultilevel"/>
    <w:tmpl w:val="88826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AF1760"/>
    <w:multiLevelType w:val="hybridMultilevel"/>
    <w:tmpl w:val="FEFEF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E51432"/>
    <w:multiLevelType w:val="multilevel"/>
    <w:tmpl w:val="CD4C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608C3"/>
    <w:multiLevelType w:val="hybridMultilevel"/>
    <w:tmpl w:val="2A9AC518"/>
    <w:lvl w:ilvl="0" w:tplc="0A325A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394D32"/>
    <w:multiLevelType w:val="hybridMultilevel"/>
    <w:tmpl w:val="84F0635E"/>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A81373"/>
    <w:multiLevelType w:val="hybridMultilevel"/>
    <w:tmpl w:val="C5FE31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7E7DAE"/>
    <w:multiLevelType w:val="hybridMultilevel"/>
    <w:tmpl w:val="3522D552"/>
    <w:lvl w:ilvl="0" w:tplc="BB88D4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9741D"/>
    <w:multiLevelType w:val="hybridMultilevel"/>
    <w:tmpl w:val="AFD4F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CC6510"/>
    <w:multiLevelType w:val="hybridMultilevel"/>
    <w:tmpl w:val="8086F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42477"/>
    <w:multiLevelType w:val="hybridMultilevel"/>
    <w:tmpl w:val="45E032AE"/>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4D37A1"/>
    <w:multiLevelType w:val="hybridMultilevel"/>
    <w:tmpl w:val="3BC0A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01524"/>
    <w:multiLevelType w:val="hybridMultilevel"/>
    <w:tmpl w:val="892E31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55D2C"/>
    <w:multiLevelType w:val="hybridMultilevel"/>
    <w:tmpl w:val="A60C94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36EAE"/>
    <w:multiLevelType w:val="multilevel"/>
    <w:tmpl w:val="E60E46EC"/>
    <w:lvl w:ilvl="0">
      <w:start w:val="1"/>
      <w:numFmt w:val="decimal"/>
      <w:lvlText w:val="%1."/>
      <w:lvlJc w:val="left"/>
      <w:pPr>
        <w:tabs>
          <w:tab w:val="num" w:pos="375"/>
        </w:tabs>
        <w:ind w:left="375" w:hanging="360"/>
      </w:pPr>
    </w:lvl>
    <w:lvl w:ilvl="1" w:tentative="1">
      <w:start w:val="1"/>
      <w:numFmt w:val="decimal"/>
      <w:lvlText w:val="%2."/>
      <w:lvlJc w:val="left"/>
      <w:pPr>
        <w:tabs>
          <w:tab w:val="num" w:pos="1095"/>
        </w:tabs>
        <w:ind w:left="1095" w:hanging="360"/>
      </w:pPr>
    </w:lvl>
    <w:lvl w:ilvl="2" w:tentative="1">
      <w:start w:val="1"/>
      <w:numFmt w:val="decimal"/>
      <w:lvlText w:val="%3."/>
      <w:lvlJc w:val="left"/>
      <w:pPr>
        <w:tabs>
          <w:tab w:val="num" w:pos="1815"/>
        </w:tabs>
        <w:ind w:left="1815" w:hanging="360"/>
      </w:pPr>
    </w:lvl>
    <w:lvl w:ilvl="3" w:tentative="1">
      <w:start w:val="1"/>
      <w:numFmt w:val="decimal"/>
      <w:lvlText w:val="%4."/>
      <w:lvlJc w:val="left"/>
      <w:pPr>
        <w:tabs>
          <w:tab w:val="num" w:pos="2535"/>
        </w:tabs>
        <w:ind w:left="2535" w:hanging="360"/>
      </w:pPr>
    </w:lvl>
    <w:lvl w:ilvl="4" w:tentative="1">
      <w:start w:val="1"/>
      <w:numFmt w:val="decimal"/>
      <w:lvlText w:val="%5."/>
      <w:lvlJc w:val="left"/>
      <w:pPr>
        <w:tabs>
          <w:tab w:val="num" w:pos="3255"/>
        </w:tabs>
        <w:ind w:left="3255" w:hanging="360"/>
      </w:pPr>
    </w:lvl>
    <w:lvl w:ilvl="5" w:tentative="1">
      <w:start w:val="1"/>
      <w:numFmt w:val="decimal"/>
      <w:lvlText w:val="%6."/>
      <w:lvlJc w:val="left"/>
      <w:pPr>
        <w:tabs>
          <w:tab w:val="num" w:pos="3975"/>
        </w:tabs>
        <w:ind w:left="3975" w:hanging="360"/>
      </w:pPr>
    </w:lvl>
    <w:lvl w:ilvl="6" w:tentative="1">
      <w:start w:val="1"/>
      <w:numFmt w:val="decimal"/>
      <w:lvlText w:val="%7."/>
      <w:lvlJc w:val="left"/>
      <w:pPr>
        <w:tabs>
          <w:tab w:val="num" w:pos="4695"/>
        </w:tabs>
        <w:ind w:left="4695" w:hanging="360"/>
      </w:pPr>
    </w:lvl>
    <w:lvl w:ilvl="7" w:tentative="1">
      <w:start w:val="1"/>
      <w:numFmt w:val="decimal"/>
      <w:lvlText w:val="%8."/>
      <w:lvlJc w:val="left"/>
      <w:pPr>
        <w:tabs>
          <w:tab w:val="num" w:pos="5415"/>
        </w:tabs>
        <w:ind w:left="5415" w:hanging="360"/>
      </w:pPr>
    </w:lvl>
    <w:lvl w:ilvl="8" w:tentative="1">
      <w:start w:val="1"/>
      <w:numFmt w:val="decimal"/>
      <w:lvlText w:val="%9."/>
      <w:lvlJc w:val="left"/>
      <w:pPr>
        <w:tabs>
          <w:tab w:val="num" w:pos="6135"/>
        </w:tabs>
        <w:ind w:left="6135" w:hanging="360"/>
      </w:pPr>
    </w:lvl>
  </w:abstractNum>
  <w:abstractNum w:abstractNumId="17" w15:restartNumberingAfterBreak="0">
    <w:nsid w:val="3EB13DBD"/>
    <w:multiLevelType w:val="multilevel"/>
    <w:tmpl w:val="62E08B40"/>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FA73734"/>
    <w:multiLevelType w:val="hybridMultilevel"/>
    <w:tmpl w:val="10BEAB42"/>
    <w:lvl w:ilvl="0" w:tplc="0409001B">
      <w:start w:val="1"/>
      <w:numFmt w:val="lowerRoman"/>
      <w:lvlText w:val="%1."/>
      <w:lvlJc w:val="righ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EC6ED8"/>
    <w:multiLevelType w:val="hybridMultilevel"/>
    <w:tmpl w:val="C9F07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D7F00"/>
    <w:multiLevelType w:val="hybridMultilevel"/>
    <w:tmpl w:val="102C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6683B"/>
    <w:multiLevelType w:val="hybridMultilevel"/>
    <w:tmpl w:val="F0767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E6923"/>
    <w:multiLevelType w:val="hybridMultilevel"/>
    <w:tmpl w:val="892E31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06DA0"/>
    <w:multiLevelType w:val="multilevel"/>
    <w:tmpl w:val="CB34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11775D"/>
    <w:multiLevelType w:val="hybridMultilevel"/>
    <w:tmpl w:val="E59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55424B"/>
    <w:multiLevelType w:val="hybridMultilevel"/>
    <w:tmpl w:val="CD96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0128AE"/>
    <w:multiLevelType w:val="hybridMultilevel"/>
    <w:tmpl w:val="C32ACB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791CD7"/>
    <w:multiLevelType w:val="multilevel"/>
    <w:tmpl w:val="2D7E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FC3B74"/>
    <w:multiLevelType w:val="hybridMultilevel"/>
    <w:tmpl w:val="64E63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2F53F9"/>
    <w:multiLevelType w:val="hybridMultilevel"/>
    <w:tmpl w:val="C0340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9C3296"/>
    <w:multiLevelType w:val="hybridMultilevel"/>
    <w:tmpl w:val="D5F0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B433D0"/>
    <w:multiLevelType w:val="multilevel"/>
    <w:tmpl w:val="E60E4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D0254A"/>
    <w:multiLevelType w:val="multilevel"/>
    <w:tmpl w:val="63C86B30"/>
    <w:lvl w:ilvl="0">
      <w:start w:val="1"/>
      <w:numFmt w:val="bullet"/>
      <w:lvlText w:val=""/>
      <w:lvlJc w:val="left"/>
      <w:pPr>
        <w:tabs>
          <w:tab w:val="num" w:pos="375"/>
        </w:tabs>
        <w:ind w:left="375" w:hanging="360"/>
      </w:pPr>
      <w:rPr>
        <w:rFonts w:ascii="Symbol" w:hAnsi="Symbol" w:hint="default"/>
        <w:sz w:val="20"/>
      </w:rPr>
    </w:lvl>
    <w:lvl w:ilvl="1" w:tentative="1">
      <w:start w:val="1"/>
      <w:numFmt w:val="bullet"/>
      <w:lvlText w:val="o"/>
      <w:lvlJc w:val="left"/>
      <w:pPr>
        <w:tabs>
          <w:tab w:val="num" w:pos="1095"/>
        </w:tabs>
        <w:ind w:left="1095" w:hanging="360"/>
      </w:pPr>
      <w:rPr>
        <w:rFonts w:ascii="Courier New" w:hAnsi="Courier New" w:hint="default"/>
        <w:sz w:val="20"/>
      </w:rPr>
    </w:lvl>
    <w:lvl w:ilvl="2" w:tentative="1">
      <w:start w:val="1"/>
      <w:numFmt w:val="bullet"/>
      <w:lvlText w:val=""/>
      <w:lvlJc w:val="left"/>
      <w:pPr>
        <w:tabs>
          <w:tab w:val="num" w:pos="1815"/>
        </w:tabs>
        <w:ind w:left="1815" w:hanging="360"/>
      </w:pPr>
      <w:rPr>
        <w:rFonts w:ascii="Wingdings" w:hAnsi="Wingdings" w:hint="default"/>
        <w:sz w:val="20"/>
      </w:rPr>
    </w:lvl>
    <w:lvl w:ilvl="3" w:tentative="1">
      <w:start w:val="1"/>
      <w:numFmt w:val="bullet"/>
      <w:lvlText w:val=""/>
      <w:lvlJc w:val="left"/>
      <w:pPr>
        <w:tabs>
          <w:tab w:val="num" w:pos="2535"/>
        </w:tabs>
        <w:ind w:left="2535" w:hanging="360"/>
      </w:pPr>
      <w:rPr>
        <w:rFonts w:ascii="Wingdings" w:hAnsi="Wingdings" w:hint="default"/>
        <w:sz w:val="20"/>
      </w:rPr>
    </w:lvl>
    <w:lvl w:ilvl="4" w:tentative="1">
      <w:start w:val="1"/>
      <w:numFmt w:val="bullet"/>
      <w:lvlText w:val=""/>
      <w:lvlJc w:val="left"/>
      <w:pPr>
        <w:tabs>
          <w:tab w:val="num" w:pos="3255"/>
        </w:tabs>
        <w:ind w:left="3255" w:hanging="360"/>
      </w:pPr>
      <w:rPr>
        <w:rFonts w:ascii="Wingdings" w:hAnsi="Wingdings" w:hint="default"/>
        <w:sz w:val="20"/>
      </w:rPr>
    </w:lvl>
    <w:lvl w:ilvl="5" w:tentative="1">
      <w:start w:val="1"/>
      <w:numFmt w:val="bullet"/>
      <w:lvlText w:val=""/>
      <w:lvlJc w:val="left"/>
      <w:pPr>
        <w:tabs>
          <w:tab w:val="num" w:pos="3975"/>
        </w:tabs>
        <w:ind w:left="3975" w:hanging="360"/>
      </w:pPr>
      <w:rPr>
        <w:rFonts w:ascii="Wingdings" w:hAnsi="Wingdings" w:hint="default"/>
        <w:sz w:val="20"/>
      </w:rPr>
    </w:lvl>
    <w:lvl w:ilvl="6" w:tentative="1">
      <w:start w:val="1"/>
      <w:numFmt w:val="bullet"/>
      <w:lvlText w:val=""/>
      <w:lvlJc w:val="left"/>
      <w:pPr>
        <w:tabs>
          <w:tab w:val="num" w:pos="4695"/>
        </w:tabs>
        <w:ind w:left="4695" w:hanging="360"/>
      </w:pPr>
      <w:rPr>
        <w:rFonts w:ascii="Wingdings" w:hAnsi="Wingdings" w:hint="default"/>
        <w:sz w:val="20"/>
      </w:rPr>
    </w:lvl>
    <w:lvl w:ilvl="7" w:tentative="1">
      <w:start w:val="1"/>
      <w:numFmt w:val="bullet"/>
      <w:lvlText w:val=""/>
      <w:lvlJc w:val="left"/>
      <w:pPr>
        <w:tabs>
          <w:tab w:val="num" w:pos="5415"/>
        </w:tabs>
        <w:ind w:left="5415" w:hanging="360"/>
      </w:pPr>
      <w:rPr>
        <w:rFonts w:ascii="Wingdings" w:hAnsi="Wingdings" w:hint="default"/>
        <w:sz w:val="20"/>
      </w:rPr>
    </w:lvl>
    <w:lvl w:ilvl="8" w:tentative="1">
      <w:start w:val="1"/>
      <w:numFmt w:val="bullet"/>
      <w:lvlText w:val=""/>
      <w:lvlJc w:val="left"/>
      <w:pPr>
        <w:tabs>
          <w:tab w:val="num" w:pos="6135"/>
        </w:tabs>
        <w:ind w:left="6135" w:hanging="360"/>
      </w:pPr>
      <w:rPr>
        <w:rFonts w:ascii="Wingdings" w:hAnsi="Wingdings" w:hint="default"/>
        <w:sz w:val="20"/>
      </w:rPr>
    </w:lvl>
  </w:abstractNum>
  <w:abstractNum w:abstractNumId="33" w15:restartNumberingAfterBreak="0">
    <w:nsid w:val="6D9C4F48"/>
    <w:multiLevelType w:val="multilevel"/>
    <w:tmpl w:val="7FD6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11206D"/>
    <w:multiLevelType w:val="hybridMultilevel"/>
    <w:tmpl w:val="47724984"/>
    <w:lvl w:ilvl="0" w:tplc="A1B662C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E665B5"/>
    <w:multiLevelType w:val="hybridMultilevel"/>
    <w:tmpl w:val="5CD01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D65CD6"/>
    <w:multiLevelType w:val="hybridMultilevel"/>
    <w:tmpl w:val="C708F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B56B6F"/>
    <w:multiLevelType w:val="hybridMultilevel"/>
    <w:tmpl w:val="ADCC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2C4FE8"/>
    <w:multiLevelType w:val="hybridMultilevel"/>
    <w:tmpl w:val="870A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539C4"/>
    <w:multiLevelType w:val="hybridMultilevel"/>
    <w:tmpl w:val="AC38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B5DAD"/>
    <w:multiLevelType w:val="hybridMultilevel"/>
    <w:tmpl w:val="E8E8C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244F1"/>
    <w:multiLevelType w:val="hybridMultilevel"/>
    <w:tmpl w:val="8BE07D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EB2BF2"/>
    <w:multiLevelType w:val="hybridMultilevel"/>
    <w:tmpl w:val="510CBA74"/>
    <w:lvl w:ilvl="0" w:tplc="4FBEAB88">
      <w:start w:val="1"/>
      <w:numFmt w:val="bullet"/>
      <w:lvlText w:val=""/>
      <w:lvlJc w:val="left"/>
      <w:pPr>
        <w:tabs>
          <w:tab w:val="num" w:pos="720"/>
        </w:tabs>
        <w:ind w:left="720" w:hanging="360"/>
      </w:pPr>
      <w:rPr>
        <w:rFonts w:ascii="Symbol" w:hAnsi="Symbol" w:hint="default"/>
      </w:rPr>
    </w:lvl>
    <w:lvl w:ilvl="1" w:tplc="0354E80A" w:tentative="1">
      <w:start w:val="1"/>
      <w:numFmt w:val="bullet"/>
      <w:lvlText w:val=""/>
      <w:lvlJc w:val="left"/>
      <w:pPr>
        <w:tabs>
          <w:tab w:val="num" w:pos="1440"/>
        </w:tabs>
        <w:ind w:left="1440" w:hanging="360"/>
      </w:pPr>
      <w:rPr>
        <w:rFonts w:ascii="Symbol" w:hAnsi="Symbol" w:hint="default"/>
      </w:rPr>
    </w:lvl>
    <w:lvl w:ilvl="2" w:tplc="74BE3E52" w:tentative="1">
      <w:start w:val="1"/>
      <w:numFmt w:val="bullet"/>
      <w:lvlText w:val=""/>
      <w:lvlJc w:val="left"/>
      <w:pPr>
        <w:tabs>
          <w:tab w:val="num" w:pos="2160"/>
        </w:tabs>
        <w:ind w:left="2160" w:hanging="360"/>
      </w:pPr>
      <w:rPr>
        <w:rFonts w:ascii="Symbol" w:hAnsi="Symbol" w:hint="default"/>
      </w:rPr>
    </w:lvl>
    <w:lvl w:ilvl="3" w:tplc="38883018" w:tentative="1">
      <w:start w:val="1"/>
      <w:numFmt w:val="bullet"/>
      <w:lvlText w:val=""/>
      <w:lvlJc w:val="left"/>
      <w:pPr>
        <w:tabs>
          <w:tab w:val="num" w:pos="2880"/>
        </w:tabs>
        <w:ind w:left="2880" w:hanging="360"/>
      </w:pPr>
      <w:rPr>
        <w:rFonts w:ascii="Symbol" w:hAnsi="Symbol" w:hint="default"/>
      </w:rPr>
    </w:lvl>
    <w:lvl w:ilvl="4" w:tplc="6F662F80" w:tentative="1">
      <w:start w:val="1"/>
      <w:numFmt w:val="bullet"/>
      <w:lvlText w:val=""/>
      <w:lvlJc w:val="left"/>
      <w:pPr>
        <w:tabs>
          <w:tab w:val="num" w:pos="3600"/>
        </w:tabs>
        <w:ind w:left="3600" w:hanging="360"/>
      </w:pPr>
      <w:rPr>
        <w:rFonts w:ascii="Symbol" w:hAnsi="Symbol" w:hint="default"/>
      </w:rPr>
    </w:lvl>
    <w:lvl w:ilvl="5" w:tplc="963863C8" w:tentative="1">
      <w:start w:val="1"/>
      <w:numFmt w:val="bullet"/>
      <w:lvlText w:val=""/>
      <w:lvlJc w:val="left"/>
      <w:pPr>
        <w:tabs>
          <w:tab w:val="num" w:pos="4320"/>
        </w:tabs>
        <w:ind w:left="4320" w:hanging="360"/>
      </w:pPr>
      <w:rPr>
        <w:rFonts w:ascii="Symbol" w:hAnsi="Symbol" w:hint="default"/>
      </w:rPr>
    </w:lvl>
    <w:lvl w:ilvl="6" w:tplc="55201E24" w:tentative="1">
      <w:start w:val="1"/>
      <w:numFmt w:val="bullet"/>
      <w:lvlText w:val=""/>
      <w:lvlJc w:val="left"/>
      <w:pPr>
        <w:tabs>
          <w:tab w:val="num" w:pos="5040"/>
        </w:tabs>
        <w:ind w:left="5040" w:hanging="360"/>
      </w:pPr>
      <w:rPr>
        <w:rFonts w:ascii="Symbol" w:hAnsi="Symbol" w:hint="default"/>
      </w:rPr>
    </w:lvl>
    <w:lvl w:ilvl="7" w:tplc="8FE24776" w:tentative="1">
      <w:start w:val="1"/>
      <w:numFmt w:val="bullet"/>
      <w:lvlText w:val=""/>
      <w:lvlJc w:val="left"/>
      <w:pPr>
        <w:tabs>
          <w:tab w:val="num" w:pos="5760"/>
        </w:tabs>
        <w:ind w:left="5760" w:hanging="360"/>
      </w:pPr>
      <w:rPr>
        <w:rFonts w:ascii="Symbol" w:hAnsi="Symbol" w:hint="default"/>
      </w:rPr>
    </w:lvl>
    <w:lvl w:ilvl="8" w:tplc="0D7E0662"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19"/>
  </w:num>
  <w:num w:numId="3">
    <w:abstractNumId w:val="25"/>
  </w:num>
  <w:num w:numId="4">
    <w:abstractNumId w:val="30"/>
  </w:num>
  <w:num w:numId="5">
    <w:abstractNumId w:val="29"/>
  </w:num>
  <w:num w:numId="6">
    <w:abstractNumId w:val="12"/>
  </w:num>
  <w:num w:numId="7">
    <w:abstractNumId w:val="31"/>
  </w:num>
  <w:num w:numId="8">
    <w:abstractNumId w:val="5"/>
  </w:num>
  <w:num w:numId="9">
    <w:abstractNumId w:val="32"/>
  </w:num>
  <w:num w:numId="10">
    <w:abstractNumId w:val="17"/>
  </w:num>
  <w:num w:numId="11">
    <w:abstractNumId w:val="26"/>
  </w:num>
  <w:num w:numId="12">
    <w:abstractNumId w:val="28"/>
  </w:num>
  <w:num w:numId="13">
    <w:abstractNumId w:val="8"/>
  </w:num>
  <w:num w:numId="14">
    <w:abstractNumId w:val="10"/>
  </w:num>
  <w:num w:numId="15">
    <w:abstractNumId w:val="4"/>
  </w:num>
  <w:num w:numId="16">
    <w:abstractNumId w:val="36"/>
  </w:num>
  <w:num w:numId="17">
    <w:abstractNumId w:val="9"/>
  </w:num>
  <w:num w:numId="18">
    <w:abstractNumId w:val="24"/>
  </w:num>
  <w:num w:numId="19">
    <w:abstractNumId w:val="21"/>
  </w:num>
  <w:num w:numId="20">
    <w:abstractNumId w:val="1"/>
  </w:num>
  <w:num w:numId="21">
    <w:abstractNumId w:val="15"/>
  </w:num>
  <w:num w:numId="22">
    <w:abstractNumId w:val="34"/>
  </w:num>
  <w:num w:numId="23">
    <w:abstractNumId w:val="11"/>
  </w:num>
  <w:num w:numId="24">
    <w:abstractNumId w:val="35"/>
  </w:num>
  <w:num w:numId="25">
    <w:abstractNumId w:val="3"/>
  </w:num>
  <w:num w:numId="26">
    <w:abstractNumId w:val="22"/>
  </w:num>
  <w:num w:numId="27">
    <w:abstractNumId w:val="14"/>
  </w:num>
  <w:num w:numId="28">
    <w:abstractNumId w:val="27"/>
  </w:num>
  <w:num w:numId="29">
    <w:abstractNumId w:val="33"/>
  </w:num>
  <w:num w:numId="30">
    <w:abstractNumId w:val="23"/>
  </w:num>
  <w:num w:numId="31">
    <w:abstractNumId w:val="0"/>
  </w:num>
  <w:num w:numId="32">
    <w:abstractNumId w:val="18"/>
  </w:num>
  <w:num w:numId="33">
    <w:abstractNumId w:val="7"/>
  </w:num>
  <w:num w:numId="34">
    <w:abstractNumId w:val="42"/>
  </w:num>
  <w:num w:numId="35">
    <w:abstractNumId w:val="2"/>
  </w:num>
  <w:num w:numId="36">
    <w:abstractNumId w:val="13"/>
  </w:num>
  <w:num w:numId="37">
    <w:abstractNumId w:val="20"/>
  </w:num>
  <w:num w:numId="38">
    <w:abstractNumId w:val="38"/>
  </w:num>
  <w:num w:numId="39">
    <w:abstractNumId w:val="16"/>
  </w:num>
  <w:num w:numId="40">
    <w:abstractNumId w:val="39"/>
  </w:num>
  <w:num w:numId="41">
    <w:abstractNumId w:val="40"/>
  </w:num>
  <w:num w:numId="42">
    <w:abstractNumId w:val="41"/>
  </w:num>
  <w:num w:numId="43">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JAMA Copy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rvevwvkvtps6e2wwcvxs5p9a2wfats2xrf&quot;&gt;Simulation Endnote Library&lt;record-ids&gt;&lt;item&gt;10&lt;/item&gt;&lt;item&gt;11&lt;/item&gt;&lt;item&gt;42&lt;/item&gt;&lt;item&gt;43&lt;/item&gt;&lt;item&gt;44&lt;/item&gt;&lt;item&gt;45&lt;/item&gt;&lt;item&gt;46&lt;/item&gt;&lt;/record-ids&gt;&lt;/item&gt;&lt;/Libraries&gt;"/>
  </w:docVars>
  <w:rsids>
    <w:rsidRoot w:val="003441B0"/>
    <w:rsid w:val="000253AA"/>
    <w:rsid w:val="000333DE"/>
    <w:rsid w:val="00036A6C"/>
    <w:rsid w:val="00056E8D"/>
    <w:rsid w:val="00062BAE"/>
    <w:rsid w:val="000632D7"/>
    <w:rsid w:val="00070603"/>
    <w:rsid w:val="00073A8D"/>
    <w:rsid w:val="00093936"/>
    <w:rsid w:val="000D21C4"/>
    <w:rsid w:val="000D45CB"/>
    <w:rsid w:val="000E29C5"/>
    <w:rsid w:val="000F50E3"/>
    <w:rsid w:val="00115655"/>
    <w:rsid w:val="001156E2"/>
    <w:rsid w:val="0011707D"/>
    <w:rsid w:val="00133A14"/>
    <w:rsid w:val="0014574E"/>
    <w:rsid w:val="00170566"/>
    <w:rsid w:val="00170B30"/>
    <w:rsid w:val="00183122"/>
    <w:rsid w:val="001A1710"/>
    <w:rsid w:val="001B4C29"/>
    <w:rsid w:val="001D43CE"/>
    <w:rsid w:val="001D47C6"/>
    <w:rsid w:val="00211FE4"/>
    <w:rsid w:val="00221B2B"/>
    <w:rsid w:val="002336F1"/>
    <w:rsid w:val="00236F18"/>
    <w:rsid w:val="00254CD4"/>
    <w:rsid w:val="00257267"/>
    <w:rsid w:val="00257A29"/>
    <w:rsid w:val="0026680E"/>
    <w:rsid w:val="00266C0C"/>
    <w:rsid w:val="00266E66"/>
    <w:rsid w:val="00272D63"/>
    <w:rsid w:val="002974B6"/>
    <w:rsid w:val="002A28EE"/>
    <w:rsid w:val="002B5554"/>
    <w:rsid w:val="002C104A"/>
    <w:rsid w:val="002C4630"/>
    <w:rsid w:val="002D59C2"/>
    <w:rsid w:val="002D682E"/>
    <w:rsid w:val="002E2F4B"/>
    <w:rsid w:val="002E46F3"/>
    <w:rsid w:val="0030035D"/>
    <w:rsid w:val="00312E4D"/>
    <w:rsid w:val="00316EA8"/>
    <w:rsid w:val="00320983"/>
    <w:rsid w:val="0032356C"/>
    <w:rsid w:val="00325603"/>
    <w:rsid w:val="00330AFB"/>
    <w:rsid w:val="003365BD"/>
    <w:rsid w:val="003441B0"/>
    <w:rsid w:val="003506B6"/>
    <w:rsid w:val="00355B6D"/>
    <w:rsid w:val="00356FC9"/>
    <w:rsid w:val="003A37BC"/>
    <w:rsid w:val="003B06ED"/>
    <w:rsid w:val="003B6E0C"/>
    <w:rsid w:val="003E149E"/>
    <w:rsid w:val="0040532C"/>
    <w:rsid w:val="0040544B"/>
    <w:rsid w:val="004373B3"/>
    <w:rsid w:val="00441454"/>
    <w:rsid w:val="004503C0"/>
    <w:rsid w:val="00457282"/>
    <w:rsid w:val="00465B19"/>
    <w:rsid w:val="004743D9"/>
    <w:rsid w:val="00475F0D"/>
    <w:rsid w:val="0048100F"/>
    <w:rsid w:val="00484B49"/>
    <w:rsid w:val="00492561"/>
    <w:rsid w:val="00492F71"/>
    <w:rsid w:val="00494A8D"/>
    <w:rsid w:val="004A0D5D"/>
    <w:rsid w:val="004A5894"/>
    <w:rsid w:val="004A668C"/>
    <w:rsid w:val="004B04FD"/>
    <w:rsid w:val="004C0774"/>
    <w:rsid w:val="004C1DCF"/>
    <w:rsid w:val="004E54C6"/>
    <w:rsid w:val="004F04C6"/>
    <w:rsid w:val="005032DC"/>
    <w:rsid w:val="00533593"/>
    <w:rsid w:val="00534A2B"/>
    <w:rsid w:val="00542AD1"/>
    <w:rsid w:val="0054490C"/>
    <w:rsid w:val="00550F49"/>
    <w:rsid w:val="00562366"/>
    <w:rsid w:val="005672EC"/>
    <w:rsid w:val="0057101C"/>
    <w:rsid w:val="0057363E"/>
    <w:rsid w:val="005830BF"/>
    <w:rsid w:val="00584598"/>
    <w:rsid w:val="00592A1B"/>
    <w:rsid w:val="00594D68"/>
    <w:rsid w:val="00597763"/>
    <w:rsid w:val="005A0A60"/>
    <w:rsid w:val="005A1CC6"/>
    <w:rsid w:val="005C250D"/>
    <w:rsid w:val="005D3A09"/>
    <w:rsid w:val="005E1626"/>
    <w:rsid w:val="005E3A73"/>
    <w:rsid w:val="005E4824"/>
    <w:rsid w:val="005F6D00"/>
    <w:rsid w:val="00600394"/>
    <w:rsid w:val="00605D4F"/>
    <w:rsid w:val="006226E2"/>
    <w:rsid w:val="006340D5"/>
    <w:rsid w:val="006368F0"/>
    <w:rsid w:val="00652EFE"/>
    <w:rsid w:val="006602FC"/>
    <w:rsid w:val="006830B1"/>
    <w:rsid w:val="006B686B"/>
    <w:rsid w:val="006C248F"/>
    <w:rsid w:val="006C79A7"/>
    <w:rsid w:val="006E327E"/>
    <w:rsid w:val="006F13D7"/>
    <w:rsid w:val="006F2AED"/>
    <w:rsid w:val="00715095"/>
    <w:rsid w:val="0071605B"/>
    <w:rsid w:val="0072049D"/>
    <w:rsid w:val="007257DD"/>
    <w:rsid w:val="007277B8"/>
    <w:rsid w:val="00730C74"/>
    <w:rsid w:val="00733DBA"/>
    <w:rsid w:val="00734B71"/>
    <w:rsid w:val="00783BCC"/>
    <w:rsid w:val="007C3435"/>
    <w:rsid w:val="007D1ABD"/>
    <w:rsid w:val="007E720A"/>
    <w:rsid w:val="007F29A7"/>
    <w:rsid w:val="007F727F"/>
    <w:rsid w:val="008100BB"/>
    <w:rsid w:val="008264BF"/>
    <w:rsid w:val="00856A48"/>
    <w:rsid w:val="00860B74"/>
    <w:rsid w:val="00861E8D"/>
    <w:rsid w:val="00880D9F"/>
    <w:rsid w:val="00882648"/>
    <w:rsid w:val="008B2442"/>
    <w:rsid w:val="008B2D7B"/>
    <w:rsid w:val="008C3768"/>
    <w:rsid w:val="008C6F3C"/>
    <w:rsid w:val="008D437D"/>
    <w:rsid w:val="008F4CB8"/>
    <w:rsid w:val="008F53E2"/>
    <w:rsid w:val="008F6576"/>
    <w:rsid w:val="0091531B"/>
    <w:rsid w:val="00917981"/>
    <w:rsid w:val="00930D7F"/>
    <w:rsid w:val="00931B71"/>
    <w:rsid w:val="00954279"/>
    <w:rsid w:val="0095709B"/>
    <w:rsid w:val="009578CE"/>
    <w:rsid w:val="00967D67"/>
    <w:rsid w:val="009774B3"/>
    <w:rsid w:val="00977B0C"/>
    <w:rsid w:val="00983C96"/>
    <w:rsid w:val="00996FBD"/>
    <w:rsid w:val="00997F6C"/>
    <w:rsid w:val="009A046C"/>
    <w:rsid w:val="009A5270"/>
    <w:rsid w:val="009B2D62"/>
    <w:rsid w:val="009B4CCC"/>
    <w:rsid w:val="009C2E98"/>
    <w:rsid w:val="009C41B0"/>
    <w:rsid w:val="009C74D7"/>
    <w:rsid w:val="009D3428"/>
    <w:rsid w:val="00A13F3C"/>
    <w:rsid w:val="00A17E43"/>
    <w:rsid w:val="00A20CCC"/>
    <w:rsid w:val="00A217EF"/>
    <w:rsid w:val="00A4452E"/>
    <w:rsid w:val="00A45A5C"/>
    <w:rsid w:val="00A46DCB"/>
    <w:rsid w:val="00A47C17"/>
    <w:rsid w:val="00A545B0"/>
    <w:rsid w:val="00A601E1"/>
    <w:rsid w:val="00A62139"/>
    <w:rsid w:val="00A65DCF"/>
    <w:rsid w:val="00A81DE6"/>
    <w:rsid w:val="00A92E8A"/>
    <w:rsid w:val="00A96AD3"/>
    <w:rsid w:val="00AA3034"/>
    <w:rsid w:val="00AB3221"/>
    <w:rsid w:val="00AC3AA1"/>
    <w:rsid w:val="00AC4FCF"/>
    <w:rsid w:val="00AD1B26"/>
    <w:rsid w:val="00AF1459"/>
    <w:rsid w:val="00AF4FA4"/>
    <w:rsid w:val="00AF526D"/>
    <w:rsid w:val="00B034D7"/>
    <w:rsid w:val="00B13C07"/>
    <w:rsid w:val="00B2452D"/>
    <w:rsid w:val="00B37197"/>
    <w:rsid w:val="00B52D94"/>
    <w:rsid w:val="00B56420"/>
    <w:rsid w:val="00B616B6"/>
    <w:rsid w:val="00B80008"/>
    <w:rsid w:val="00B81BBC"/>
    <w:rsid w:val="00BB2C4D"/>
    <w:rsid w:val="00BB6D73"/>
    <w:rsid w:val="00BB7B83"/>
    <w:rsid w:val="00BF2E0B"/>
    <w:rsid w:val="00BF47B2"/>
    <w:rsid w:val="00BF4DD9"/>
    <w:rsid w:val="00BF535D"/>
    <w:rsid w:val="00BF7012"/>
    <w:rsid w:val="00C06C03"/>
    <w:rsid w:val="00C07303"/>
    <w:rsid w:val="00C1475D"/>
    <w:rsid w:val="00C1593D"/>
    <w:rsid w:val="00C236DC"/>
    <w:rsid w:val="00C314D1"/>
    <w:rsid w:val="00C31FE9"/>
    <w:rsid w:val="00C56974"/>
    <w:rsid w:val="00C65373"/>
    <w:rsid w:val="00C914D4"/>
    <w:rsid w:val="00C946E8"/>
    <w:rsid w:val="00CA17FB"/>
    <w:rsid w:val="00CB6C59"/>
    <w:rsid w:val="00CC3A8D"/>
    <w:rsid w:val="00CC6463"/>
    <w:rsid w:val="00CD02A3"/>
    <w:rsid w:val="00CD50BF"/>
    <w:rsid w:val="00CD7087"/>
    <w:rsid w:val="00CE0F3F"/>
    <w:rsid w:val="00CE395F"/>
    <w:rsid w:val="00CE7F05"/>
    <w:rsid w:val="00D01C3B"/>
    <w:rsid w:val="00D03EBA"/>
    <w:rsid w:val="00D11CBC"/>
    <w:rsid w:val="00D1331A"/>
    <w:rsid w:val="00D140D2"/>
    <w:rsid w:val="00D16A82"/>
    <w:rsid w:val="00D202F6"/>
    <w:rsid w:val="00D26CAC"/>
    <w:rsid w:val="00D561B7"/>
    <w:rsid w:val="00D64935"/>
    <w:rsid w:val="00D73A19"/>
    <w:rsid w:val="00D82AEC"/>
    <w:rsid w:val="00D8364E"/>
    <w:rsid w:val="00D91849"/>
    <w:rsid w:val="00D94F76"/>
    <w:rsid w:val="00D95DAF"/>
    <w:rsid w:val="00DA227D"/>
    <w:rsid w:val="00DA7407"/>
    <w:rsid w:val="00DB6058"/>
    <w:rsid w:val="00DB715C"/>
    <w:rsid w:val="00DD5C96"/>
    <w:rsid w:val="00DD6CDE"/>
    <w:rsid w:val="00DE18B4"/>
    <w:rsid w:val="00DE6C2B"/>
    <w:rsid w:val="00DF2D8A"/>
    <w:rsid w:val="00DF4A3F"/>
    <w:rsid w:val="00DF57B9"/>
    <w:rsid w:val="00DF7001"/>
    <w:rsid w:val="00E169A4"/>
    <w:rsid w:val="00E20B8A"/>
    <w:rsid w:val="00E36B84"/>
    <w:rsid w:val="00E53E62"/>
    <w:rsid w:val="00E578DC"/>
    <w:rsid w:val="00E621A7"/>
    <w:rsid w:val="00E6232B"/>
    <w:rsid w:val="00E73B94"/>
    <w:rsid w:val="00E80935"/>
    <w:rsid w:val="00E82B09"/>
    <w:rsid w:val="00EA0813"/>
    <w:rsid w:val="00EB6CCB"/>
    <w:rsid w:val="00EC2865"/>
    <w:rsid w:val="00EE5C6D"/>
    <w:rsid w:val="00EF5372"/>
    <w:rsid w:val="00EF7C46"/>
    <w:rsid w:val="00F012B6"/>
    <w:rsid w:val="00F248A2"/>
    <w:rsid w:val="00F26662"/>
    <w:rsid w:val="00F3078B"/>
    <w:rsid w:val="00F3460D"/>
    <w:rsid w:val="00F4765F"/>
    <w:rsid w:val="00F5695E"/>
    <w:rsid w:val="00F67B2A"/>
    <w:rsid w:val="00F74F25"/>
    <w:rsid w:val="00F85EFE"/>
    <w:rsid w:val="00F867F6"/>
    <w:rsid w:val="00F97422"/>
    <w:rsid w:val="00FA5317"/>
    <w:rsid w:val="00FA5925"/>
    <w:rsid w:val="00FB6280"/>
    <w:rsid w:val="00FC1B08"/>
    <w:rsid w:val="00FC2890"/>
    <w:rsid w:val="00FC2A21"/>
    <w:rsid w:val="00FE0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4840A7"/>
  <w15:chartTrackingRefBased/>
  <w15:docId w15:val="{08FEAC1B-FD9C-4603-8784-877B6F42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1B0"/>
    <w:rPr>
      <w:color w:val="0563C1" w:themeColor="hyperlink"/>
      <w:u w:val="single"/>
    </w:rPr>
  </w:style>
  <w:style w:type="character" w:styleId="FollowedHyperlink">
    <w:name w:val="FollowedHyperlink"/>
    <w:basedOn w:val="DefaultParagraphFont"/>
    <w:uiPriority w:val="99"/>
    <w:semiHidden/>
    <w:unhideWhenUsed/>
    <w:rsid w:val="003441B0"/>
    <w:rPr>
      <w:color w:val="954F72" w:themeColor="followedHyperlink"/>
      <w:u w:val="single"/>
    </w:rPr>
  </w:style>
  <w:style w:type="paragraph" w:styleId="ListParagraph">
    <w:name w:val="List Paragraph"/>
    <w:basedOn w:val="Normal"/>
    <w:link w:val="ListParagraphChar"/>
    <w:uiPriority w:val="34"/>
    <w:qFormat/>
    <w:rsid w:val="00E169A4"/>
    <w:pPr>
      <w:ind w:left="720"/>
      <w:contextualSpacing/>
    </w:pPr>
  </w:style>
  <w:style w:type="table" w:styleId="TableGrid">
    <w:name w:val="Table Grid"/>
    <w:basedOn w:val="TableNormal"/>
    <w:uiPriority w:val="39"/>
    <w:rsid w:val="002B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554"/>
  </w:style>
  <w:style w:type="paragraph" w:styleId="Footer">
    <w:name w:val="footer"/>
    <w:basedOn w:val="Normal"/>
    <w:link w:val="FooterChar"/>
    <w:uiPriority w:val="99"/>
    <w:unhideWhenUsed/>
    <w:rsid w:val="002B5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554"/>
  </w:style>
  <w:style w:type="paragraph" w:styleId="NormalWeb">
    <w:name w:val="Normal (Web)"/>
    <w:basedOn w:val="Normal"/>
    <w:uiPriority w:val="99"/>
    <w:unhideWhenUsed/>
    <w:rsid w:val="00236F1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012B6"/>
    <w:rPr>
      <w:sz w:val="16"/>
      <w:szCs w:val="16"/>
    </w:rPr>
  </w:style>
  <w:style w:type="paragraph" w:styleId="CommentText">
    <w:name w:val="annotation text"/>
    <w:basedOn w:val="Normal"/>
    <w:link w:val="CommentTextChar"/>
    <w:uiPriority w:val="99"/>
    <w:semiHidden/>
    <w:unhideWhenUsed/>
    <w:rsid w:val="00F012B6"/>
    <w:pPr>
      <w:spacing w:line="240" w:lineRule="auto"/>
    </w:pPr>
    <w:rPr>
      <w:sz w:val="20"/>
      <w:szCs w:val="20"/>
    </w:rPr>
  </w:style>
  <w:style w:type="character" w:customStyle="1" w:styleId="CommentTextChar">
    <w:name w:val="Comment Text Char"/>
    <w:basedOn w:val="DefaultParagraphFont"/>
    <w:link w:val="CommentText"/>
    <w:uiPriority w:val="99"/>
    <w:semiHidden/>
    <w:rsid w:val="00F012B6"/>
    <w:rPr>
      <w:sz w:val="20"/>
      <w:szCs w:val="20"/>
    </w:rPr>
  </w:style>
  <w:style w:type="paragraph" w:styleId="CommentSubject">
    <w:name w:val="annotation subject"/>
    <w:basedOn w:val="CommentText"/>
    <w:next w:val="CommentText"/>
    <w:link w:val="CommentSubjectChar"/>
    <w:uiPriority w:val="99"/>
    <w:semiHidden/>
    <w:unhideWhenUsed/>
    <w:rsid w:val="00F012B6"/>
    <w:rPr>
      <w:b/>
      <w:bCs/>
    </w:rPr>
  </w:style>
  <w:style w:type="character" w:customStyle="1" w:styleId="CommentSubjectChar">
    <w:name w:val="Comment Subject Char"/>
    <w:basedOn w:val="CommentTextChar"/>
    <w:link w:val="CommentSubject"/>
    <w:uiPriority w:val="99"/>
    <w:semiHidden/>
    <w:rsid w:val="00F012B6"/>
    <w:rPr>
      <w:b/>
      <w:bCs/>
      <w:sz w:val="20"/>
      <w:szCs w:val="20"/>
    </w:rPr>
  </w:style>
  <w:style w:type="paragraph" w:styleId="BalloonText">
    <w:name w:val="Balloon Text"/>
    <w:basedOn w:val="Normal"/>
    <w:link w:val="BalloonTextChar"/>
    <w:uiPriority w:val="99"/>
    <w:semiHidden/>
    <w:unhideWhenUsed/>
    <w:rsid w:val="00F01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2B6"/>
    <w:rPr>
      <w:rFonts w:ascii="Segoe UI" w:hAnsi="Segoe UI" w:cs="Segoe UI"/>
      <w:sz w:val="18"/>
      <w:szCs w:val="18"/>
    </w:rPr>
  </w:style>
  <w:style w:type="paragraph" w:customStyle="1" w:styleId="EndNoteBibliographyTitle">
    <w:name w:val="EndNote Bibliography Title"/>
    <w:basedOn w:val="Normal"/>
    <w:link w:val="EndNoteBibliographyTitleChar"/>
    <w:rsid w:val="00A46DCB"/>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46DCB"/>
    <w:rPr>
      <w:rFonts w:ascii="Calibri" w:hAnsi="Calibri"/>
      <w:noProof/>
    </w:rPr>
  </w:style>
  <w:style w:type="paragraph" w:customStyle="1" w:styleId="EndNoteBibliography">
    <w:name w:val="EndNote Bibliography"/>
    <w:basedOn w:val="Normal"/>
    <w:link w:val="EndNoteBibliographyChar"/>
    <w:rsid w:val="00A46DCB"/>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A46DCB"/>
    <w:rPr>
      <w:rFonts w:ascii="Calibri" w:hAnsi="Calibri"/>
      <w:noProof/>
    </w:rPr>
  </w:style>
  <w:style w:type="character" w:customStyle="1" w:styleId="ListParagraphChar">
    <w:name w:val="List Paragraph Char"/>
    <w:basedOn w:val="DefaultParagraphFont"/>
    <w:link w:val="ListParagraph"/>
    <w:uiPriority w:val="34"/>
    <w:rsid w:val="00B80008"/>
  </w:style>
  <w:style w:type="character" w:styleId="Strong">
    <w:name w:val="Strong"/>
    <w:basedOn w:val="DefaultParagraphFont"/>
    <w:uiPriority w:val="22"/>
    <w:qFormat/>
    <w:rsid w:val="000D45CB"/>
    <w:rPr>
      <w:b/>
      <w:bCs/>
    </w:rPr>
  </w:style>
  <w:style w:type="character" w:styleId="Emphasis">
    <w:name w:val="Emphasis"/>
    <w:basedOn w:val="DefaultParagraphFont"/>
    <w:uiPriority w:val="20"/>
    <w:qFormat/>
    <w:rsid w:val="000D45CB"/>
    <w:rPr>
      <w:i/>
      <w:iCs/>
    </w:rPr>
  </w:style>
  <w:style w:type="character" w:customStyle="1" w:styleId="screenreader-only">
    <w:name w:val="screenreader-only"/>
    <w:basedOn w:val="DefaultParagraphFont"/>
    <w:rsid w:val="009A0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8103">
      <w:bodyDiv w:val="1"/>
      <w:marLeft w:val="0"/>
      <w:marRight w:val="0"/>
      <w:marTop w:val="0"/>
      <w:marBottom w:val="0"/>
      <w:divBdr>
        <w:top w:val="none" w:sz="0" w:space="0" w:color="auto"/>
        <w:left w:val="none" w:sz="0" w:space="0" w:color="auto"/>
        <w:bottom w:val="none" w:sz="0" w:space="0" w:color="auto"/>
        <w:right w:val="none" w:sz="0" w:space="0" w:color="auto"/>
      </w:divBdr>
      <w:divsChild>
        <w:div w:id="2129816523">
          <w:marLeft w:val="360"/>
          <w:marRight w:val="0"/>
          <w:marTop w:val="200"/>
          <w:marBottom w:val="0"/>
          <w:divBdr>
            <w:top w:val="none" w:sz="0" w:space="0" w:color="auto"/>
            <w:left w:val="none" w:sz="0" w:space="0" w:color="auto"/>
            <w:bottom w:val="none" w:sz="0" w:space="0" w:color="auto"/>
            <w:right w:val="none" w:sz="0" w:space="0" w:color="auto"/>
          </w:divBdr>
        </w:div>
        <w:div w:id="1767458857">
          <w:marLeft w:val="360"/>
          <w:marRight w:val="0"/>
          <w:marTop w:val="200"/>
          <w:marBottom w:val="0"/>
          <w:divBdr>
            <w:top w:val="none" w:sz="0" w:space="0" w:color="auto"/>
            <w:left w:val="none" w:sz="0" w:space="0" w:color="auto"/>
            <w:bottom w:val="none" w:sz="0" w:space="0" w:color="auto"/>
            <w:right w:val="none" w:sz="0" w:space="0" w:color="auto"/>
          </w:divBdr>
        </w:div>
        <w:div w:id="1505433808">
          <w:marLeft w:val="360"/>
          <w:marRight w:val="0"/>
          <w:marTop w:val="200"/>
          <w:marBottom w:val="0"/>
          <w:divBdr>
            <w:top w:val="none" w:sz="0" w:space="0" w:color="auto"/>
            <w:left w:val="none" w:sz="0" w:space="0" w:color="auto"/>
            <w:bottom w:val="none" w:sz="0" w:space="0" w:color="auto"/>
            <w:right w:val="none" w:sz="0" w:space="0" w:color="auto"/>
          </w:divBdr>
        </w:div>
        <w:div w:id="1805000659">
          <w:marLeft w:val="360"/>
          <w:marRight w:val="0"/>
          <w:marTop w:val="200"/>
          <w:marBottom w:val="0"/>
          <w:divBdr>
            <w:top w:val="none" w:sz="0" w:space="0" w:color="auto"/>
            <w:left w:val="none" w:sz="0" w:space="0" w:color="auto"/>
            <w:bottom w:val="none" w:sz="0" w:space="0" w:color="auto"/>
            <w:right w:val="none" w:sz="0" w:space="0" w:color="auto"/>
          </w:divBdr>
        </w:div>
      </w:divsChild>
    </w:div>
    <w:div w:id="103503075">
      <w:bodyDiv w:val="1"/>
      <w:marLeft w:val="0"/>
      <w:marRight w:val="0"/>
      <w:marTop w:val="0"/>
      <w:marBottom w:val="0"/>
      <w:divBdr>
        <w:top w:val="none" w:sz="0" w:space="0" w:color="auto"/>
        <w:left w:val="none" w:sz="0" w:space="0" w:color="auto"/>
        <w:bottom w:val="none" w:sz="0" w:space="0" w:color="auto"/>
        <w:right w:val="none" w:sz="0" w:space="0" w:color="auto"/>
      </w:divBdr>
    </w:div>
    <w:div w:id="136804502">
      <w:bodyDiv w:val="1"/>
      <w:marLeft w:val="0"/>
      <w:marRight w:val="0"/>
      <w:marTop w:val="0"/>
      <w:marBottom w:val="0"/>
      <w:divBdr>
        <w:top w:val="none" w:sz="0" w:space="0" w:color="auto"/>
        <w:left w:val="none" w:sz="0" w:space="0" w:color="auto"/>
        <w:bottom w:val="none" w:sz="0" w:space="0" w:color="auto"/>
        <w:right w:val="none" w:sz="0" w:space="0" w:color="auto"/>
      </w:divBdr>
    </w:div>
    <w:div w:id="208759976">
      <w:bodyDiv w:val="1"/>
      <w:marLeft w:val="0"/>
      <w:marRight w:val="0"/>
      <w:marTop w:val="0"/>
      <w:marBottom w:val="0"/>
      <w:divBdr>
        <w:top w:val="none" w:sz="0" w:space="0" w:color="auto"/>
        <w:left w:val="none" w:sz="0" w:space="0" w:color="auto"/>
        <w:bottom w:val="none" w:sz="0" w:space="0" w:color="auto"/>
        <w:right w:val="none" w:sz="0" w:space="0" w:color="auto"/>
      </w:divBdr>
    </w:div>
    <w:div w:id="370155026">
      <w:bodyDiv w:val="1"/>
      <w:marLeft w:val="0"/>
      <w:marRight w:val="0"/>
      <w:marTop w:val="0"/>
      <w:marBottom w:val="0"/>
      <w:divBdr>
        <w:top w:val="none" w:sz="0" w:space="0" w:color="auto"/>
        <w:left w:val="none" w:sz="0" w:space="0" w:color="auto"/>
        <w:bottom w:val="none" w:sz="0" w:space="0" w:color="auto"/>
        <w:right w:val="none" w:sz="0" w:space="0" w:color="auto"/>
      </w:divBdr>
    </w:div>
    <w:div w:id="376202922">
      <w:bodyDiv w:val="1"/>
      <w:marLeft w:val="0"/>
      <w:marRight w:val="0"/>
      <w:marTop w:val="0"/>
      <w:marBottom w:val="0"/>
      <w:divBdr>
        <w:top w:val="none" w:sz="0" w:space="0" w:color="auto"/>
        <w:left w:val="none" w:sz="0" w:space="0" w:color="auto"/>
        <w:bottom w:val="none" w:sz="0" w:space="0" w:color="auto"/>
        <w:right w:val="none" w:sz="0" w:space="0" w:color="auto"/>
      </w:divBdr>
    </w:div>
    <w:div w:id="432824123">
      <w:bodyDiv w:val="1"/>
      <w:marLeft w:val="0"/>
      <w:marRight w:val="0"/>
      <w:marTop w:val="0"/>
      <w:marBottom w:val="0"/>
      <w:divBdr>
        <w:top w:val="none" w:sz="0" w:space="0" w:color="auto"/>
        <w:left w:val="none" w:sz="0" w:space="0" w:color="auto"/>
        <w:bottom w:val="none" w:sz="0" w:space="0" w:color="auto"/>
        <w:right w:val="none" w:sz="0" w:space="0" w:color="auto"/>
      </w:divBdr>
    </w:div>
    <w:div w:id="453788022">
      <w:bodyDiv w:val="1"/>
      <w:marLeft w:val="0"/>
      <w:marRight w:val="0"/>
      <w:marTop w:val="0"/>
      <w:marBottom w:val="0"/>
      <w:divBdr>
        <w:top w:val="none" w:sz="0" w:space="0" w:color="auto"/>
        <w:left w:val="none" w:sz="0" w:space="0" w:color="auto"/>
        <w:bottom w:val="none" w:sz="0" w:space="0" w:color="auto"/>
        <w:right w:val="none" w:sz="0" w:space="0" w:color="auto"/>
      </w:divBdr>
    </w:div>
    <w:div w:id="528183927">
      <w:bodyDiv w:val="1"/>
      <w:marLeft w:val="0"/>
      <w:marRight w:val="0"/>
      <w:marTop w:val="0"/>
      <w:marBottom w:val="0"/>
      <w:divBdr>
        <w:top w:val="none" w:sz="0" w:space="0" w:color="auto"/>
        <w:left w:val="none" w:sz="0" w:space="0" w:color="auto"/>
        <w:bottom w:val="none" w:sz="0" w:space="0" w:color="auto"/>
        <w:right w:val="none" w:sz="0" w:space="0" w:color="auto"/>
      </w:divBdr>
    </w:div>
    <w:div w:id="532159217">
      <w:bodyDiv w:val="1"/>
      <w:marLeft w:val="0"/>
      <w:marRight w:val="0"/>
      <w:marTop w:val="0"/>
      <w:marBottom w:val="0"/>
      <w:divBdr>
        <w:top w:val="none" w:sz="0" w:space="0" w:color="auto"/>
        <w:left w:val="none" w:sz="0" w:space="0" w:color="auto"/>
        <w:bottom w:val="none" w:sz="0" w:space="0" w:color="auto"/>
        <w:right w:val="none" w:sz="0" w:space="0" w:color="auto"/>
      </w:divBdr>
    </w:div>
    <w:div w:id="587351347">
      <w:bodyDiv w:val="1"/>
      <w:marLeft w:val="0"/>
      <w:marRight w:val="0"/>
      <w:marTop w:val="0"/>
      <w:marBottom w:val="0"/>
      <w:divBdr>
        <w:top w:val="none" w:sz="0" w:space="0" w:color="auto"/>
        <w:left w:val="none" w:sz="0" w:space="0" w:color="auto"/>
        <w:bottom w:val="none" w:sz="0" w:space="0" w:color="auto"/>
        <w:right w:val="none" w:sz="0" w:space="0" w:color="auto"/>
      </w:divBdr>
      <w:divsChild>
        <w:div w:id="806168461">
          <w:marLeft w:val="360"/>
          <w:marRight w:val="0"/>
          <w:marTop w:val="200"/>
          <w:marBottom w:val="0"/>
          <w:divBdr>
            <w:top w:val="none" w:sz="0" w:space="0" w:color="auto"/>
            <w:left w:val="none" w:sz="0" w:space="0" w:color="auto"/>
            <w:bottom w:val="none" w:sz="0" w:space="0" w:color="auto"/>
            <w:right w:val="none" w:sz="0" w:space="0" w:color="auto"/>
          </w:divBdr>
        </w:div>
        <w:div w:id="737437025">
          <w:marLeft w:val="360"/>
          <w:marRight w:val="0"/>
          <w:marTop w:val="200"/>
          <w:marBottom w:val="0"/>
          <w:divBdr>
            <w:top w:val="none" w:sz="0" w:space="0" w:color="auto"/>
            <w:left w:val="none" w:sz="0" w:space="0" w:color="auto"/>
            <w:bottom w:val="none" w:sz="0" w:space="0" w:color="auto"/>
            <w:right w:val="none" w:sz="0" w:space="0" w:color="auto"/>
          </w:divBdr>
        </w:div>
        <w:div w:id="1197083516">
          <w:marLeft w:val="360"/>
          <w:marRight w:val="0"/>
          <w:marTop w:val="200"/>
          <w:marBottom w:val="0"/>
          <w:divBdr>
            <w:top w:val="none" w:sz="0" w:space="0" w:color="auto"/>
            <w:left w:val="none" w:sz="0" w:space="0" w:color="auto"/>
            <w:bottom w:val="none" w:sz="0" w:space="0" w:color="auto"/>
            <w:right w:val="none" w:sz="0" w:space="0" w:color="auto"/>
          </w:divBdr>
        </w:div>
      </w:divsChild>
    </w:div>
    <w:div w:id="599605590">
      <w:bodyDiv w:val="1"/>
      <w:marLeft w:val="0"/>
      <w:marRight w:val="0"/>
      <w:marTop w:val="0"/>
      <w:marBottom w:val="0"/>
      <w:divBdr>
        <w:top w:val="none" w:sz="0" w:space="0" w:color="auto"/>
        <w:left w:val="none" w:sz="0" w:space="0" w:color="auto"/>
        <w:bottom w:val="none" w:sz="0" w:space="0" w:color="auto"/>
        <w:right w:val="none" w:sz="0" w:space="0" w:color="auto"/>
      </w:divBdr>
    </w:div>
    <w:div w:id="636110882">
      <w:bodyDiv w:val="1"/>
      <w:marLeft w:val="0"/>
      <w:marRight w:val="0"/>
      <w:marTop w:val="0"/>
      <w:marBottom w:val="0"/>
      <w:divBdr>
        <w:top w:val="none" w:sz="0" w:space="0" w:color="auto"/>
        <w:left w:val="none" w:sz="0" w:space="0" w:color="auto"/>
        <w:bottom w:val="none" w:sz="0" w:space="0" w:color="auto"/>
        <w:right w:val="none" w:sz="0" w:space="0" w:color="auto"/>
      </w:divBdr>
    </w:div>
    <w:div w:id="667253069">
      <w:bodyDiv w:val="1"/>
      <w:marLeft w:val="0"/>
      <w:marRight w:val="0"/>
      <w:marTop w:val="0"/>
      <w:marBottom w:val="0"/>
      <w:divBdr>
        <w:top w:val="none" w:sz="0" w:space="0" w:color="auto"/>
        <w:left w:val="none" w:sz="0" w:space="0" w:color="auto"/>
        <w:bottom w:val="none" w:sz="0" w:space="0" w:color="auto"/>
        <w:right w:val="none" w:sz="0" w:space="0" w:color="auto"/>
      </w:divBdr>
    </w:div>
    <w:div w:id="674310989">
      <w:bodyDiv w:val="1"/>
      <w:marLeft w:val="0"/>
      <w:marRight w:val="0"/>
      <w:marTop w:val="0"/>
      <w:marBottom w:val="0"/>
      <w:divBdr>
        <w:top w:val="none" w:sz="0" w:space="0" w:color="auto"/>
        <w:left w:val="none" w:sz="0" w:space="0" w:color="auto"/>
        <w:bottom w:val="none" w:sz="0" w:space="0" w:color="auto"/>
        <w:right w:val="none" w:sz="0" w:space="0" w:color="auto"/>
      </w:divBdr>
    </w:div>
    <w:div w:id="780027251">
      <w:bodyDiv w:val="1"/>
      <w:marLeft w:val="0"/>
      <w:marRight w:val="0"/>
      <w:marTop w:val="0"/>
      <w:marBottom w:val="0"/>
      <w:divBdr>
        <w:top w:val="none" w:sz="0" w:space="0" w:color="auto"/>
        <w:left w:val="none" w:sz="0" w:space="0" w:color="auto"/>
        <w:bottom w:val="none" w:sz="0" w:space="0" w:color="auto"/>
        <w:right w:val="none" w:sz="0" w:space="0" w:color="auto"/>
      </w:divBdr>
      <w:divsChild>
        <w:div w:id="104661016">
          <w:marLeft w:val="360"/>
          <w:marRight w:val="0"/>
          <w:marTop w:val="0"/>
          <w:marBottom w:val="0"/>
          <w:divBdr>
            <w:top w:val="none" w:sz="0" w:space="0" w:color="auto"/>
            <w:left w:val="none" w:sz="0" w:space="0" w:color="auto"/>
            <w:bottom w:val="none" w:sz="0" w:space="0" w:color="auto"/>
            <w:right w:val="none" w:sz="0" w:space="0" w:color="auto"/>
          </w:divBdr>
        </w:div>
        <w:div w:id="1029992425">
          <w:marLeft w:val="360"/>
          <w:marRight w:val="0"/>
          <w:marTop w:val="0"/>
          <w:marBottom w:val="0"/>
          <w:divBdr>
            <w:top w:val="none" w:sz="0" w:space="0" w:color="auto"/>
            <w:left w:val="none" w:sz="0" w:space="0" w:color="auto"/>
            <w:bottom w:val="none" w:sz="0" w:space="0" w:color="auto"/>
            <w:right w:val="none" w:sz="0" w:space="0" w:color="auto"/>
          </w:divBdr>
        </w:div>
        <w:div w:id="322468641">
          <w:marLeft w:val="360"/>
          <w:marRight w:val="0"/>
          <w:marTop w:val="0"/>
          <w:marBottom w:val="0"/>
          <w:divBdr>
            <w:top w:val="none" w:sz="0" w:space="0" w:color="auto"/>
            <w:left w:val="none" w:sz="0" w:space="0" w:color="auto"/>
            <w:bottom w:val="none" w:sz="0" w:space="0" w:color="auto"/>
            <w:right w:val="none" w:sz="0" w:space="0" w:color="auto"/>
          </w:divBdr>
        </w:div>
        <w:div w:id="798110414">
          <w:marLeft w:val="360"/>
          <w:marRight w:val="0"/>
          <w:marTop w:val="0"/>
          <w:marBottom w:val="0"/>
          <w:divBdr>
            <w:top w:val="none" w:sz="0" w:space="0" w:color="auto"/>
            <w:left w:val="none" w:sz="0" w:space="0" w:color="auto"/>
            <w:bottom w:val="none" w:sz="0" w:space="0" w:color="auto"/>
            <w:right w:val="none" w:sz="0" w:space="0" w:color="auto"/>
          </w:divBdr>
        </w:div>
      </w:divsChild>
    </w:div>
    <w:div w:id="830100179">
      <w:bodyDiv w:val="1"/>
      <w:marLeft w:val="0"/>
      <w:marRight w:val="0"/>
      <w:marTop w:val="0"/>
      <w:marBottom w:val="0"/>
      <w:divBdr>
        <w:top w:val="none" w:sz="0" w:space="0" w:color="auto"/>
        <w:left w:val="none" w:sz="0" w:space="0" w:color="auto"/>
        <w:bottom w:val="none" w:sz="0" w:space="0" w:color="auto"/>
        <w:right w:val="none" w:sz="0" w:space="0" w:color="auto"/>
      </w:divBdr>
    </w:div>
    <w:div w:id="904951886">
      <w:bodyDiv w:val="1"/>
      <w:marLeft w:val="0"/>
      <w:marRight w:val="0"/>
      <w:marTop w:val="0"/>
      <w:marBottom w:val="0"/>
      <w:divBdr>
        <w:top w:val="none" w:sz="0" w:space="0" w:color="auto"/>
        <w:left w:val="none" w:sz="0" w:space="0" w:color="auto"/>
        <w:bottom w:val="none" w:sz="0" w:space="0" w:color="auto"/>
        <w:right w:val="none" w:sz="0" w:space="0" w:color="auto"/>
      </w:divBdr>
    </w:div>
    <w:div w:id="918248862">
      <w:bodyDiv w:val="1"/>
      <w:marLeft w:val="0"/>
      <w:marRight w:val="0"/>
      <w:marTop w:val="0"/>
      <w:marBottom w:val="0"/>
      <w:divBdr>
        <w:top w:val="none" w:sz="0" w:space="0" w:color="auto"/>
        <w:left w:val="none" w:sz="0" w:space="0" w:color="auto"/>
        <w:bottom w:val="none" w:sz="0" w:space="0" w:color="auto"/>
        <w:right w:val="none" w:sz="0" w:space="0" w:color="auto"/>
      </w:divBdr>
    </w:div>
    <w:div w:id="922832994">
      <w:bodyDiv w:val="1"/>
      <w:marLeft w:val="0"/>
      <w:marRight w:val="0"/>
      <w:marTop w:val="0"/>
      <w:marBottom w:val="0"/>
      <w:divBdr>
        <w:top w:val="none" w:sz="0" w:space="0" w:color="auto"/>
        <w:left w:val="none" w:sz="0" w:space="0" w:color="auto"/>
        <w:bottom w:val="none" w:sz="0" w:space="0" w:color="auto"/>
        <w:right w:val="none" w:sz="0" w:space="0" w:color="auto"/>
      </w:divBdr>
    </w:div>
    <w:div w:id="1012604476">
      <w:bodyDiv w:val="1"/>
      <w:marLeft w:val="0"/>
      <w:marRight w:val="0"/>
      <w:marTop w:val="0"/>
      <w:marBottom w:val="0"/>
      <w:divBdr>
        <w:top w:val="none" w:sz="0" w:space="0" w:color="auto"/>
        <w:left w:val="none" w:sz="0" w:space="0" w:color="auto"/>
        <w:bottom w:val="none" w:sz="0" w:space="0" w:color="auto"/>
        <w:right w:val="none" w:sz="0" w:space="0" w:color="auto"/>
      </w:divBdr>
    </w:div>
    <w:div w:id="1026445739">
      <w:bodyDiv w:val="1"/>
      <w:marLeft w:val="0"/>
      <w:marRight w:val="0"/>
      <w:marTop w:val="0"/>
      <w:marBottom w:val="0"/>
      <w:divBdr>
        <w:top w:val="none" w:sz="0" w:space="0" w:color="auto"/>
        <w:left w:val="none" w:sz="0" w:space="0" w:color="auto"/>
        <w:bottom w:val="none" w:sz="0" w:space="0" w:color="auto"/>
        <w:right w:val="none" w:sz="0" w:space="0" w:color="auto"/>
      </w:divBdr>
      <w:divsChild>
        <w:div w:id="1377123757">
          <w:marLeft w:val="360"/>
          <w:marRight w:val="0"/>
          <w:marTop w:val="200"/>
          <w:marBottom w:val="0"/>
          <w:divBdr>
            <w:top w:val="none" w:sz="0" w:space="0" w:color="auto"/>
            <w:left w:val="none" w:sz="0" w:space="0" w:color="auto"/>
            <w:bottom w:val="none" w:sz="0" w:space="0" w:color="auto"/>
            <w:right w:val="none" w:sz="0" w:space="0" w:color="auto"/>
          </w:divBdr>
        </w:div>
      </w:divsChild>
    </w:div>
    <w:div w:id="1083533178">
      <w:bodyDiv w:val="1"/>
      <w:marLeft w:val="0"/>
      <w:marRight w:val="0"/>
      <w:marTop w:val="0"/>
      <w:marBottom w:val="0"/>
      <w:divBdr>
        <w:top w:val="none" w:sz="0" w:space="0" w:color="auto"/>
        <w:left w:val="none" w:sz="0" w:space="0" w:color="auto"/>
        <w:bottom w:val="none" w:sz="0" w:space="0" w:color="auto"/>
        <w:right w:val="none" w:sz="0" w:space="0" w:color="auto"/>
      </w:divBdr>
    </w:div>
    <w:div w:id="1098333398">
      <w:bodyDiv w:val="1"/>
      <w:marLeft w:val="0"/>
      <w:marRight w:val="0"/>
      <w:marTop w:val="0"/>
      <w:marBottom w:val="0"/>
      <w:divBdr>
        <w:top w:val="none" w:sz="0" w:space="0" w:color="auto"/>
        <w:left w:val="none" w:sz="0" w:space="0" w:color="auto"/>
        <w:bottom w:val="none" w:sz="0" w:space="0" w:color="auto"/>
        <w:right w:val="none" w:sz="0" w:space="0" w:color="auto"/>
      </w:divBdr>
    </w:div>
    <w:div w:id="1115099916">
      <w:bodyDiv w:val="1"/>
      <w:marLeft w:val="0"/>
      <w:marRight w:val="0"/>
      <w:marTop w:val="0"/>
      <w:marBottom w:val="0"/>
      <w:divBdr>
        <w:top w:val="none" w:sz="0" w:space="0" w:color="auto"/>
        <w:left w:val="none" w:sz="0" w:space="0" w:color="auto"/>
        <w:bottom w:val="none" w:sz="0" w:space="0" w:color="auto"/>
        <w:right w:val="none" w:sz="0" w:space="0" w:color="auto"/>
      </w:divBdr>
      <w:divsChild>
        <w:div w:id="2120367077">
          <w:marLeft w:val="446"/>
          <w:marRight w:val="0"/>
          <w:marTop w:val="0"/>
          <w:marBottom w:val="0"/>
          <w:divBdr>
            <w:top w:val="none" w:sz="0" w:space="0" w:color="auto"/>
            <w:left w:val="none" w:sz="0" w:space="0" w:color="auto"/>
            <w:bottom w:val="none" w:sz="0" w:space="0" w:color="auto"/>
            <w:right w:val="none" w:sz="0" w:space="0" w:color="auto"/>
          </w:divBdr>
        </w:div>
        <w:div w:id="4482358">
          <w:marLeft w:val="446"/>
          <w:marRight w:val="0"/>
          <w:marTop w:val="0"/>
          <w:marBottom w:val="0"/>
          <w:divBdr>
            <w:top w:val="none" w:sz="0" w:space="0" w:color="auto"/>
            <w:left w:val="none" w:sz="0" w:space="0" w:color="auto"/>
            <w:bottom w:val="none" w:sz="0" w:space="0" w:color="auto"/>
            <w:right w:val="none" w:sz="0" w:space="0" w:color="auto"/>
          </w:divBdr>
        </w:div>
        <w:div w:id="846332649">
          <w:marLeft w:val="446"/>
          <w:marRight w:val="0"/>
          <w:marTop w:val="0"/>
          <w:marBottom w:val="0"/>
          <w:divBdr>
            <w:top w:val="none" w:sz="0" w:space="0" w:color="auto"/>
            <w:left w:val="none" w:sz="0" w:space="0" w:color="auto"/>
            <w:bottom w:val="none" w:sz="0" w:space="0" w:color="auto"/>
            <w:right w:val="none" w:sz="0" w:space="0" w:color="auto"/>
          </w:divBdr>
        </w:div>
        <w:div w:id="367149094">
          <w:marLeft w:val="446"/>
          <w:marRight w:val="0"/>
          <w:marTop w:val="0"/>
          <w:marBottom w:val="0"/>
          <w:divBdr>
            <w:top w:val="none" w:sz="0" w:space="0" w:color="auto"/>
            <w:left w:val="none" w:sz="0" w:space="0" w:color="auto"/>
            <w:bottom w:val="none" w:sz="0" w:space="0" w:color="auto"/>
            <w:right w:val="none" w:sz="0" w:space="0" w:color="auto"/>
          </w:divBdr>
        </w:div>
        <w:div w:id="464129931">
          <w:marLeft w:val="446"/>
          <w:marRight w:val="0"/>
          <w:marTop w:val="0"/>
          <w:marBottom w:val="0"/>
          <w:divBdr>
            <w:top w:val="none" w:sz="0" w:space="0" w:color="auto"/>
            <w:left w:val="none" w:sz="0" w:space="0" w:color="auto"/>
            <w:bottom w:val="none" w:sz="0" w:space="0" w:color="auto"/>
            <w:right w:val="none" w:sz="0" w:space="0" w:color="auto"/>
          </w:divBdr>
        </w:div>
      </w:divsChild>
    </w:div>
    <w:div w:id="1155145827">
      <w:bodyDiv w:val="1"/>
      <w:marLeft w:val="0"/>
      <w:marRight w:val="0"/>
      <w:marTop w:val="0"/>
      <w:marBottom w:val="0"/>
      <w:divBdr>
        <w:top w:val="none" w:sz="0" w:space="0" w:color="auto"/>
        <w:left w:val="none" w:sz="0" w:space="0" w:color="auto"/>
        <w:bottom w:val="none" w:sz="0" w:space="0" w:color="auto"/>
        <w:right w:val="none" w:sz="0" w:space="0" w:color="auto"/>
      </w:divBdr>
    </w:div>
    <w:div w:id="1315180132">
      <w:bodyDiv w:val="1"/>
      <w:marLeft w:val="0"/>
      <w:marRight w:val="0"/>
      <w:marTop w:val="0"/>
      <w:marBottom w:val="0"/>
      <w:divBdr>
        <w:top w:val="none" w:sz="0" w:space="0" w:color="auto"/>
        <w:left w:val="none" w:sz="0" w:space="0" w:color="auto"/>
        <w:bottom w:val="none" w:sz="0" w:space="0" w:color="auto"/>
        <w:right w:val="none" w:sz="0" w:space="0" w:color="auto"/>
      </w:divBdr>
      <w:divsChild>
        <w:div w:id="1808012490">
          <w:marLeft w:val="547"/>
          <w:marRight w:val="0"/>
          <w:marTop w:val="77"/>
          <w:marBottom w:val="0"/>
          <w:divBdr>
            <w:top w:val="none" w:sz="0" w:space="0" w:color="auto"/>
            <w:left w:val="none" w:sz="0" w:space="0" w:color="auto"/>
            <w:bottom w:val="none" w:sz="0" w:space="0" w:color="auto"/>
            <w:right w:val="none" w:sz="0" w:space="0" w:color="auto"/>
          </w:divBdr>
        </w:div>
        <w:div w:id="1567759074">
          <w:marLeft w:val="547"/>
          <w:marRight w:val="0"/>
          <w:marTop w:val="77"/>
          <w:marBottom w:val="0"/>
          <w:divBdr>
            <w:top w:val="none" w:sz="0" w:space="0" w:color="auto"/>
            <w:left w:val="none" w:sz="0" w:space="0" w:color="auto"/>
            <w:bottom w:val="none" w:sz="0" w:space="0" w:color="auto"/>
            <w:right w:val="none" w:sz="0" w:space="0" w:color="auto"/>
          </w:divBdr>
        </w:div>
        <w:div w:id="1761103675">
          <w:marLeft w:val="547"/>
          <w:marRight w:val="0"/>
          <w:marTop w:val="77"/>
          <w:marBottom w:val="0"/>
          <w:divBdr>
            <w:top w:val="none" w:sz="0" w:space="0" w:color="auto"/>
            <w:left w:val="none" w:sz="0" w:space="0" w:color="auto"/>
            <w:bottom w:val="none" w:sz="0" w:space="0" w:color="auto"/>
            <w:right w:val="none" w:sz="0" w:space="0" w:color="auto"/>
          </w:divBdr>
        </w:div>
        <w:div w:id="1712218332">
          <w:marLeft w:val="547"/>
          <w:marRight w:val="0"/>
          <w:marTop w:val="77"/>
          <w:marBottom w:val="0"/>
          <w:divBdr>
            <w:top w:val="none" w:sz="0" w:space="0" w:color="auto"/>
            <w:left w:val="none" w:sz="0" w:space="0" w:color="auto"/>
            <w:bottom w:val="none" w:sz="0" w:space="0" w:color="auto"/>
            <w:right w:val="none" w:sz="0" w:space="0" w:color="auto"/>
          </w:divBdr>
        </w:div>
        <w:div w:id="1685016434">
          <w:marLeft w:val="547"/>
          <w:marRight w:val="0"/>
          <w:marTop w:val="77"/>
          <w:marBottom w:val="0"/>
          <w:divBdr>
            <w:top w:val="none" w:sz="0" w:space="0" w:color="auto"/>
            <w:left w:val="none" w:sz="0" w:space="0" w:color="auto"/>
            <w:bottom w:val="none" w:sz="0" w:space="0" w:color="auto"/>
            <w:right w:val="none" w:sz="0" w:space="0" w:color="auto"/>
          </w:divBdr>
        </w:div>
        <w:div w:id="947464755">
          <w:marLeft w:val="547"/>
          <w:marRight w:val="0"/>
          <w:marTop w:val="77"/>
          <w:marBottom w:val="0"/>
          <w:divBdr>
            <w:top w:val="none" w:sz="0" w:space="0" w:color="auto"/>
            <w:left w:val="none" w:sz="0" w:space="0" w:color="auto"/>
            <w:bottom w:val="none" w:sz="0" w:space="0" w:color="auto"/>
            <w:right w:val="none" w:sz="0" w:space="0" w:color="auto"/>
          </w:divBdr>
        </w:div>
        <w:div w:id="1976178529">
          <w:marLeft w:val="446"/>
          <w:marRight w:val="0"/>
          <w:marTop w:val="0"/>
          <w:marBottom w:val="0"/>
          <w:divBdr>
            <w:top w:val="none" w:sz="0" w:space="0" w:color="auto"/>
            <w:left w:val="none" w:sz="0" w:space="0" w:color="auto"/>
            <w:bottom w:val="none" w:sz="0" w:space="0" w:color="auto"/>
            <w:right w:val="none" w:sz="0" w:space="0" w:color="auto"/>
          </w:divBdr>
        </w:div>
        <w:div w:id="576135726">
          <w:marLeft w:val="547"/>
          <w:marRight w:val="0"/>
          <w:marTop w:val="77"/>
          <w:marBottom w:val="0"/>
          <w:divBdr>
            <w:top w:val="none" w:sz="0" w:space="0" w:color="auto"/>
            <w:left w:val="none" w:sz="0" w:space="0" w:color="auto"/>
            <w:bottom w:val="none" w:sz="0" w:space="0" w:color="auto"/>
            <w:right w:val="none" w:sz="0" w:space="0" w:color="auto"/>
          </w:divBdr>
        </w:div>
      </w:divsChild>
    </w:div>
    <w:div w:id="1374160299">
      <w:bodyDiv w:val="1"/>
      <w:marLeft w:val="0"/>
      <w:marRight w:val="0"/>
      <w:marTop w:val="0"/>
      <w:marBottom w:val="0"/>
      <w:divBdr>
        <w:top w:val="none" w:sz="0" w:space="0" w:color="auto"/>
        <w:left w:val="none" w:sz="0" w:space="0" w:color="auto"/>
        <w:bottom w:val="none" w:sz="0" w:space="0" w:color="auto"/>
        <w:right w:val="none" w:sz="0" w:space="0" w:color="auto"/>
      </w:divBdr>
      <w:divsChild>
        <w:div w:id="239294760">
          <w:marLeft w:val="360"/>
          <w:marRight w:val="0"/>
          <w:marTop w:val="200"/>
          <w:marBottom w:val="0"/>
          <w:divBdr>
            <w:top w:val="none" w:sz="0" w:space="0" w:color="auto"/>
            <w:left w:val="none" w:sz="0" w:space="0" w:color="auto"/>
            <w:bottom w:val="none" w:sz="0" w:space="0" w:color="auto"/>
            <w:right w:val="none" w:sz="0" w:space="0" w:color="auto"/>
          </w:divBdr>
        </w:div>
        <w:div w:id="218367962">
          <w:marLeft w:val="360"/>
          <w:marRight w:val="0"/>
          <w:marTop w:val="200"/>
          <w:marBottom w:val="0"/>
          <w:divBdr>
            <w:top w:val="none" w:sz="0" w:space="0" w:color="auto"/>
            <w:left w:val="none" w:sz="0" w:space="0" w:color="auto"/>
            <w:bottom w:val="none" w:sz="0" w:space="0" w:color="auto"/>
            <w:right w:val="none" w:sz="0" w:space="0" w:color="auto"/>
          </w:divBdr>
        </w:div>
      </w:divsChild>
    </w:div>
    <w:div w:id="1417820783">
      <w:bodyDiv w:val="1"/>
      <w:marLeft w:val="0"/>
      <w:marRight w:val="0"/>
      <w:marTop w:val="0"/>
      <w:marBottom w:val="0"/>
      <w:divBdr>
        <w:top w:val="none" w:sz="0" w:space="0" w:color="auto"/>
        <w:left w:val="none" w:sz="0" w:space="0" w:color="auto"/>
        <w:bottom w:val="none" w:sz="0" w:space="0" w:color="auto"/>
        <w:right w:val="none" w:sz="0" w:space="0" w:color="auto"/>
      </w:divBdr>
      <w:divsChild>
        <w:div w:id="1433744910">
          <w:marLeft w:val="187"/>
          <w:marRight w:val="0"/>
          <w:marTop w:val="0"/>
          <w:marBottom w:val="0"/>
          <w:divBdr>
            <w:top w:val="none" w:sz="0" w:space="0" w:color="auto"/>
            <w:left w:val="none" w:sz="0" w:space="0" w:color="auto"/>
            <w:bottom w:val="none" w:sz="0" w:space="0" w:color="auto"/>
            <w:right w:val="none" w:sz="0" w:space="0" w:color="auto"/>
          </w:divBdr>
        </w:div>
        <w:div w:id="2100785811">
          <w:marLeft w:val="187"/>
          <w:marRight w:val="0"/>
          <w:marTop w:val="0"/>
          <w:marBottom w:val="0"/>
          <w:divBdr>
            <w:top w:val="none" w:sz="0" w:space="0" w:color="auto"/>
            <w:left w:val="none" w:sz="0" w:space="0" w:color="auto"/>
            <w:bottom w:val="none" w:sz="0" w:space="0" w:color="auto"/>
            <w:right w:val="none" w:sz="0" w:space="0" w:color="auto"/>
          </w:divBdr>
        </w:div>
        <w:div w:id="504562587">
          <w:marLeft w:val="187"/>
          <w:marRight w:val="0"/>
          <w:marTop w:val="0"/>
          <w:marBottom w:val="0"/>
          <w:divBdr>
            <w:top w:val="none" w:sz="0" w:space="0" w:color="auto"/>
            <w:left w:val="none" w:sz="0" w:space="0" w:color="auto"/>
            <w:bottom w:val="none" w:sz="0" w:space="0" w:color="auto"/>
            <w:right w:val="none" w:sz="0" w:space="0" w:color="auto"/>
          </w:divBdr>
        </w:div>
        <w:div w:id="1356073324">
          <w:marLeft w:val="187"/>
          <w:marRight w:val="0"/>
          <w:marTop w:val="0"/>
          <w:marBottom w:val="0"/>
          <w:divBdr>
            <w:top w:val="none" w:sz="0" w:space="0" w:color="auto"/>
            <w:left w:val="none" w:sz="0" w:space="0" w:color="auto"/>
            <w:bottom w:val="none" w:sz="0" w:space="0" w:color="auto"/>
            <w:right w:val="none" w:sz="0" w:space="0" w:color="auto"/>
          </w:divBdr>
        </w:div>
        <w:div w:id="543102170">
          <w:marLeft w:val="187"/>
          <w:marRight w:val="0"/>
          <w:marTop w:val="0"/>
          <w:marBottom w:val="0"/>
          <w:divBdr>
            <w:top w:val="none" w:sz="0" w:space="0" w:color="auto"/>
            <w:left w:val="none" w:sz="0" w:space="0" w:color="auto"/>
            <w:bottom w:val="none" w:sz="0" w:space="0" w:color="auto"/>
            <w:right w:val="none" w:sz="0" w:space="0" w:color="auto"/>
          </w:divBdr>
        </w:div>
        <w:div w:id="447431537">
          <w:marLeft w:val="187"/>
          <w:marRight w:val="0"/>
          <w:marTop w:val="0"/>
          <w:marBottom w:val="0"/>
          <w:divBdr>
            <w:top w:val="none" w:sz="0" w:space="0" w:color="auto"/>
            <w:left w:val="none" w:sz="0" w:space="0" w:color="auto"/>
            <w:bottom w:val="none" w:sz="0" w:space="0" w:color="auto"/>
            <w:right w:val="none" w:sz="0" w:space="0" w:color="auto"/>
          </w:divBdr>
        </w:div>
        <w:div w:id="504169258">
          <w:marLeft w:val="187"/>
          <w:marRight w:val="0"/>
          <w:marTop w:val="0"/>
          <w:marBottom w:val="0"/>
          <w:divBdr>
            <w:top w:val="none" w:sz="0" w:space="0" w:color="auto"/>
            <w:left w:val="none" w:sz="0" w:space="0" w:color="auto"/>
            <w:bottom w:val="none" w:sz="0" w:space="0" w:color="auto"/>
            <w:right w:val="none" w:sz="0" w:space="0" w:color="auto"/>
          </w:divBdr>
        </w:div>
        <w:div w:id="1354768542">
          <w:marLeft w:val="187"/>
          <w:marRight w:val="0"/>
          <w:marTop w:val="0"/>
          <w:marBottom w:val="0"/>
          <w:divBdr>
            <w:top w:val="none" w:sz="0" w:space="0" w:color="auto"/>
            <w:left w:val="none" w:sz="0" w:space="0" w:color="auto"/>
            <w:bottom w:val="none" w:sz="0" w:space="0" w:color="auto"/>
            <w:right w:val="none" w:sz="0" w:space="0" w:color="auto"/>
          </w:divBdr>
        </w:div>
        <w:div w:id="2040618040">
          <w:marLeft w:val="187"/>
          <w:marRight w:val="0"/>
          <w:marTop w:val="0"/>
          <w:marBottom w:val="0"/>
          <w:divBdr>
            <w:top w:val="none" w:sz="0" w:space="0" w:color="auto"/>
            <w:left w:val="none" w:sz="0" w:space="0" w:color="auto"/>
            <w:bottom w:val="none" w:sz="0" w:space="0" w:color="auto"/>
            <w:right w:val="none" w:sz="0" w:space="0" w:color="auto"/>
          </w:divBdr>
        </w:div>
        <w:div w:id="610434637">
          <w:marLeft w:val="187"/>
          <w:marRight w:val="0"/>
          <w:marTop w:val="0"/>
          <w:marBottom w:val="0"/>
          <w:divBdr>
            <w:top w:val="none" w:sz="0" w:space="0" w:color="auto"/>
            <w:left w:val="none" w:sz="0" w:space="0" w:color="auto"/>
            <w:bottom w:val="none" w:sz="0" w:space="0" w:color="auto"/>
            <w:right w:val="none" w:sz="0" w:space="0" w:color="auto"/>
          </w:divBdr>
        </w:div>
        <w:div w:id="1786462571">
          <w:marLeft w:val="187"/>
          <w:marRight w:val="0"/>
          <w:marTop w:val="0"/>
          <w:marBottom w:val="0"/>
          <w:divBdr>
            <w:top w:val="none" w:sz="0" w:space="0" w:color="auto"/>
            <w:left w:val="none" w:sz="0" w:space="0" w:color="auto"/>
            <w:bottom w:val="none" w:sz="0" w:space="0" w:color="auto"/>
            <w:right w:val="none" w:sz="0" w:space="0" w:color="auto"/>
          </w:divBdr>
        </w:div>
        <w:div w:id="386610639">
          <w:marLeft w:val="187"/>
          <w:marRight w:val="0"/>
          <w:marTop w:val="0"/>
          <w:marBottom w:val="0"/>
          <w:divBdr>
            <w:top w:val="none" w:sz="0" w:space="0" w:color="auto"/>
            <w:left w:val="none" w:sz="0" w:space="0" w:color="auto"/>
            <w:bottom w:val="none" w:sz="0" w:space="0" w:color="auto"/>
            <w:right w:val="none" w:sz="0" w:space="0" w:color="auto"/>
          </w:divBdr>
        </w:div>
        <w:div w:id="1242174220">
          <w:marLeft w:val="187"/>
          <w:marRight w:val="0"/>
          <w:marTop w:val="0"/>
          <w:marBottom w:val="0"/>
          <w:divBdr>
            <w:top w:val="none" w:sz="0" w:space="0" w:color="auto"/>
            <w:left w:val="none" w:sz="0" w:space="0" w:color="auto"/>
            <w:bottom w:val="none" w:sz="0" w:space="0" w:color="auto"/>
            <w:right w:val="none" w:sz="0" w:space="0" w:color="auto"/>
          </w:divBdr>
        </w:div>
        <w:div w:id="983314176">
          <w:marLeft w:val="187"/>
          <w:marRight w:val="0"/>
          <w:marTop w:val="0"/>
          <w:marBottom w:val="0"/>
          <w:divBdr>
            <w:top w:val="none" w:sz="0" w:space="0" w:color="auto"/>
            <w:left w:val="none" w:sz="0" w:space="0" w:color="auto"/>
            <w:bottom w:val="none" w:sz="0" w:space="0" w:color="auto"/>
            <w:right w:val="none" w:sz="0" w:space="0" w:color="auto"/>
          </w:divBdr>
        </w:div>
        <w:div w:id="2027360599">
          <w:marLeft w:val="187"/>
          <w:marRight w:val="0"/>
          <w:marTop w:val="0"/>
          <w:marBottom w:val="0"/>
          <w:divBdr>
            <w:top w:val="none" w:sz="0" w:space="0" w:color="auto"/>
            <w:left w:val="none" w:sz="0" w:space="0" w:color="auto"/>
            <w:bottom w:val="none" w:sz="0" w:space="0" w:color="auto"/>
            <w:right w:val="none" w:sz="0" w:space="0" w:color="auto"/>
          </w:divBdr>
        </w:div>
        <w:div w:id="1186401080">
          <w:marLeft w:val="187"/>
          <w:marRight w:val="0"/>
          <w:marTop w:val="0"/>
          <w:marBottom w:val="0"/>
          <w:divBdr>
            <w:top w:val="none" w:sz="0" w:space="0" w:color="auto"/>
            <w:left w:val="none" w:sz="0" w:space="0" w:color="auto"/>
            <w:bottom w:val="none" w:sz="0" w:space="0" w:color="auto"/>
            <w:right w:val="none" w:sz="0" w:space="0" w:color="auto"/>
          </w:divBdr>
        </w:div>
        <w:div w:id="1593003598">
          <w:marLeft w:val="274"/>
          <w:marRight w:val="0"/>
          <w:marTop w:val="0"/>
          <w:marBottom w:val="0"/>
          <w:divBdr>
            <w:top w:val="none" w:sz="0" w:space="0" w:color="auto"/>
            <w:left w:val="none" w:sz="0" w:space="0" w:color="auto"/>
            <w:bottom w:val="none" w:sz="0" w:space="0" w:color="auto"/>
            <w:right w:val="none" w:sz="0" w:space="0" w:color="auto"/>
          </w:divBdr>
        </w:div>
        <w:div w:id="2065792307">
          <w:marLeft w:val="274"/>
          <w:marRight w:val="0"/>
          <w:marTop w:val="0"/>
          <w:marBottom w:val="0"/>
          <w:divBdr>
            <w:top w:val="none" w:sz="0" w:space="0" w:color="auto"/>
            <w:left w:val="none" w:sz="0" w:space="0" w:color="auto"/>
            <w:bottom w:val="none" w:sz="0" w:space="0" w:color="auto"/>
            <w:right w:val="none" w:sz="0" w:space="0" w:color="auto"/>
          </w:divBdr>
        </w:div>
        <w:div w:id="1288778603">
          <w:marLeft w:val="274"/>
          <w:marRight w:val="0"/>
          <w:marTop w:val="0"/>
          <w:marBottom w:val="0"/>
          <w:divBdr>
            <w:top w:val="none" w:sz="0" w:space="0" w:color="auto"/>
            <w:left w:val="none" w:sz="0" w:space="0" w:color="auto"/>
            <w:bottom w:val="none" w:sz="0" w:space="0" w:color="auto"/>
            <w:right w:val="none" w:sz="0" w:space="0" w:color="auto"/>
          </w:divBdr>
        </w:div>
        <w:div w:id="668022732">
          <w:marLeft w:val="274"/>
          <w:marRight w:val="0"/>
          <w:marTop w:val="0"/>
          <w:marBottom w:val="0"/>
          <w:divBdr>
            <w:top w:val="none" w:sz="0" w:space="0" w:color="auto"/>
            <w:left w:val="none" w:sz="0" w:space="0" w:color="auto"/>
            <w:bottom w:val="none" w:sz="0" w:space="0" w:color="auto"/>
            <w:right w:val="none" w:sz="0" w:space="0" w:color="auto"/>
          </w:divBdr>
        </w:div>
        <w:div w:id="1042631163">
          <w:marLeft w:val="274"/>
          <w:marRight w:val="0"/>
          <w:marTop w:val="0"/>
          <w:marBottom w:val="0"/>
          <w:divBdr>
            <w:top w:val="none" w:sz="0" w:space="0" w:color="auto"/>
            <w:left w:val="none" w:sz="0" w:space="0" w:color="auto"/>
            <w:bottom w:val="none" w:sz="0" w:space="0" w:color="auto"/>
            <w:right w:val="none" w:sz="0" w:space="0" w:color="auto"/>
          </w:divBdr>
        </w:div>
        <w:div w:id="408037392">
          <w:marLeft w:val="274"/>
          <w:marRight w:val="0"/>
          <w:marTop w:val="0"/>
          <w:marBottom w:val="0"/>
          <w:divBdr>
            <w:top w:val="none" w:sz="0" w:space="0" w:color="auto"/>
            <w:left w:val="none" w:sz="0" w:space="0" w:color="auto"/>
            <w:bottom w:val="none" w:sz="0" w:space="0" w:color="auto"/>
            <w:right w:val="none" w:sz="0" w:space="0" w:color="auto"/>
          </w:divBdr>
        </w:div>
        <w:div w:id="115146801">
          <w:marLeft w:val="274"/>
          <w:marRight w:val="0"/>
          <w:marTop w:val="0"/>
          <w:marBottom w:val="0"/>
          <w:divBdr>
            <w:top w:val="none" w:sz="0" w:space="0" w:color="auto"/>
            <w:left w:val="none" w:sz="0" w:space="0" w:color="auto"/>
            <w:bottom w:val="none" w:sz="0" w:space="0" w:color="auto"/>
            <w:right w:val="none" w:sz="0" w:space="0" w:color="auto"/>
          </w:divBdr>
        </w:div>
        <w:div w:id="868031593">
          <w:marLeft w:val="274"/>
          <w:marRight w:val="0"/>
          <w:marTop w:val="0"/>
          <w:marBottom w:val="0"/>
          <w:divBdr>
            <w:top w:val="none" w:sz="0" w:space="0" w:color="auto"/>
            <w:left w:val="none" w:sz="0" w:space="0" w:color="auto"/>
            <w:bottom w:val="none" w:sz="0" w:space="0" w:color="auto"/>
            <w:right w:val="none" w:sz="0" w:space="0" w:color="auto"/>
          </w:divBdr>
        </w:div>
        <w:div w:id="210649913">
          <w:marLeft w:val="274"/>
          <w:marRight w:val="0"/>
          <w:marTop w:val="0"/>
          <w:marBottom w:val="0"/>
          <w:divBdr>
            <w:top w:val="none" w:sz="0" w:space="0" w:color="auto"/>
            <w:left w:val="none" w:sz="0" w:space="0" w:color="auto"/>
            <w:bottom w:val="none" w:sz="0" w:space="0" w:color="auto"/>
            <w:right w:val="none" w:sz="0" w:space="0" w:color="auto"/>
          </w:divBdr>
        </w:div>
        <w:div w:id="1090736400">
          <w:marLeft w:val="274"/>
          <w:marRight w:val="0"/>
          <w:marTop w:val="0"/>
          <w:marBottom w:val="0"/>
          <w:divBdr>
            <w:top w:val="none" w:sz="0" w:space="0" w:color="auto"/>
            <w:left w:val="none" w:sz="0" w:space="0" w:color="auto"/>
            <w:bottom w:val="none" w:sz="0" w:space="0" w:color="auto"/>
            <w:right w:val="none" w:sz="0" w:space="0" w:color="auto"/>
          </w:divBdr>
        </w:div>
      </w:divsChild>
    </w:div>
    <w:div w:id="1503277174">
      <w:bodyDiv w:val="1"/>
      <w:marLeft w:val="0"/>
      <w:marRight w:val="0"/>
      <w:marTop w:val="0"/>
      <w:marBottom w:val="0"/>
      <w:divBdr>
        <w:top w:val="none" w:sz="0" w:space="0" w:color="auto"/>
        <w:left w:val="none" w:sz="0" w:space="0" w:color="auto"/>
        <w:bottom w:val="none" w:sz="0" w:space="0" w:color="auto"/>
        <w:right w:val="none" w:sz="0" w:space="0" w:color="auto"/>
      </w:divBdr>
    </w:div>
    <w:div w:id="1590893432">
      <w:bodyDiv w:val="1"/>
      <w:marLeft w:val="0"/>
      <w:marRight w:val="0"/>
      <w:marTop w:val="0"/>
      <w:marBottom w:val="0"/>
      <w:divBdr>
        <w:top w:val="none" w:sz="0" w:space="0" w:color="auto"/>
        <w:left w:val="none" w:sz="0" w:space="0" w:color="auto"/>
        <w:bottom w:val="none" w:sz="0" w:space="0" w:color="auto"/>
        <w:right w:val="none" w:sz="0" w:space="0" w:color="auto"/>
      </w:divBdr>
    </w:div>
    <w:div w:id="1601597776">
      <w:bodyDiv w:val="1"/>
      <w:marLeft w:val="0"/>
      <w:marRight w:val="0"/>
      <w:marTop w:val="0"/>
      <w:marBottom w:val="0"/>
      <w:divBdr>
        <w:top w:val="none" w:sz="0" w:space="0" w:color="auto"/>
        <w:left w:val="none" w:sz="0" w:space="0" w:color="auto"/>
        <w:bottom w:val="none" w:sz="0" w:space="0" w:color="auto"/>
        <w:right w:val="none" w:sz="0" w:space="0" w:color="auto"/>
      </w:divBdr>
    </w:div>
    <w:div w:id="1681349336">
      <w:bodyDiv w:val="1"/>
      <w:marLeft w:val="0"/>
      <w:marRight w:val="0"/>
      <w:marTop w:val="0"/>
      <w:marBottom w:val="0"/>
      <w:divBdr>
        <w:top w:val="none" w:sz="0" w:space="0" w:color="auto"/>
        <w:left w:val="none" w:sz="0" w:space="0" w:color="auto"/>
        <w:bottom w:val="none" w:sz="0" w:space="0" w:color="auto"/>
        <w:right w:val="none" w:sz="0" w:space="0" w:color="auto"/>
      </w:divBdr>
    </w:div>
    <w:div w:id="1771513229">
      <w:bodyDiv w:val="1"/>
      <w:marLeft w:val="0"/>
      <w:marRight w:val="0"/>
      <w:marTop w:val="0"/>
      <w:marBottom w:val="0"/>
      <w:divBdr>
        <w:top w:val="none" w:sz="0" w:space="0" w:color="auto"/>
        <w:left w:val="none" w:sz="0" w:space="0" w:color="auto"/>
        <w:bottom w:val="none" w:sz="0" w:space="0" w:color="auto"/>
        <w:right w:val="none" w:sz="0" w:space="0" w:color="auto"/>
      </w:divBdr>
    </w:div>
    <w:div w:id="1897861338">
      <w:bodyDiv w:val="1"/>
      <w:marLeft w:val="0"/>
      <w:marRight w:val="0"/>
      <w:marTop w:val="0"/>
      <w:marBottom w:val="0"/>
      <w:divBdr>
        <w:top w:val="none" w:sz="0" w:space="0" w:color="auto"/>
        <w:left w:val="none" w:sz="0" w:space="0" w:color="auto"/>
        <w:bottom w:val="none" w:sz="0" w:space="0" w:color="auto"/>
        <w:right w:val="none" w:sz="0" w:space="0" w:color="auto"/>
      </w:divBdr>
    </w:div>
    <w:div w:id="1900288876">
      <w:bodyDiv w:val="1"/>
      <w:marLeft w:val="0"/>
      <w:marRight w:val="0"/>
      <w:marTop w:val="0"/>
      <w:marBottom w:val="0"/>
      <w:divBdr>
        <w:top w:val="none" w:sz="0" w:space="0" w:color="auto"/>
        <w:left w:val="none" w:sz="0" w:space="0" w:color="auto"/>
        <w:bottom w:val="none" w:sz="0" w:space="0" w:color="auto"/>
        <w:right w:val="none" w:sz="0" w:space="0" w:color="auto"/>
      </w:divBdr>
    </w:div>
    <w:div w:id="1901281926">
      <w:bodyDiv w:val="1"/>
      <w:marLeft w:val="0"/>
      <w:marRight w:val="0"/>
      <w:marTop w:val="0"/>
      <w:marBottom w:val="0"/>
      <w:divBdr>
        <w:top w:val="none" w:sz="0" w:space="0" w:color="auto"/>
        <w:left w:val="none" w:sz="0" w:space="0" w:color="auto"/>
        <w:bottom w:val="none" w:sz="0" w:space="0" w:color="auto"/>
        <w:right w:val="none" w:sz="0" w:space="0" w:color="auto"/>
      </w:divBdr>
    </w:div>
    <w:div w:id="1965190841">
      <w:bodyDiv w:val="1"/>
      <w:marLeft w:val="0"/>
      <w:marRight w:val="0"/>
      <w:marTop w:val="0"/>
      <w:marBottom w:val="0"/>
      <w:divBdr>
        <w:top w:val="none" w:sz="0" w:space="0" w:color="auto"/>
        <w:left w:val="none" w:sz="0" w:space="0" w:color="auto"/>
        <w:bottom w:val="none" w:sz="0" w:space="0" w:color="auto"/>
        <w:right w:val="none" w:sz="0" w:space="0" w:color="auto"/>
      </w:divBdr>
    </w:div>
    <w:div w:id="1980720729">
      <w:bodyDiv w:val="1"/>
      <w:marLeft w:val="0"/>
      <w:marRight w:val="0"/>
      <w:marTop w:val="0"/>
      <w:marBottom w:val="0"/>
      <w:divBdr>
        <w:top w:val="none" w:sz="0" w:space="0" w:color="auto"/>
        <w:left w:val="none" w:sz="0" w:space="0" w:color="auto"/>
        <w:bottom w:val="none" w:sz="0" w:space="0" w:color="auto"/>
        <w:right w:val="none" w:sz="0" w:space="0" w:color="auto"/>
      </w:divBdr>
    </w:div>
    <w:div w:id="2000499345">
      <w:bodyDiv w:val="1"/>
      <w:marLeft w:val="0"/>
      <w:marRight w:val="0"/>
      <w:marTop w:val="0"/>
      <w:marBottom w:val="0"/>
      <w:divBdr>
        <w:top w:val="none" w:sz="0" w:space="0" w:color="auto"/>
        <w:left w:val="none" w:sz="0" w:space="0" w:color="auto"/>
        <w:bottom w:val="none" w:sz="0" w:space="0" w:color="auto"/>
        <w:right w:val="none" w:sz="0" w:space="0" w:color="auto"/>
      </w:divBdr>
      <w:divsChild>
        <w:div w:id="96754551">
          <w:marLeft w:val="360"/>
          <w:marRight w:val="0"/>
          <w:marTop w:val="200"/>
          <w:marBottom w:val="0"/>
          <w:divBdr>
            <w:top w:val="none" w:sz="0" w:space="0" w:color="auto"/>
            <w:left w:val="none" w:sz="0" w:space="0" w:color="auto"/>
            <w:bottom w:val="none" w:sz="0" w:space="0" w:color="auto"/>
            <w:right w:val="none" w:sz="0" w:space="0" w:color="auto"/>
          </w:divBdr>
        </w:div>
      </w:divsChild>
    </w:div>
    <w:div w:id="2067336501">
      <w:bodyDiv w:val="1"/>
      <w:marLeft w:val="0"/>
      <w:marRight w:val="0"/>
      <w:marTop w:val="0"/>
      <w:marBottom w:val="0"/>
      <w:divBdr>
        <w:top w:val="none" w:sz="0" w:space="0" w:color="auto"/>
        <w:left w:val="none" w:sz="0" w:space="0" w:color="auto"/>
        <w:bottom w:val="none" w:sz="0" w:space="0" w:color="auto"/>
        <w:right w:val="none" w:sz="0" w:space="0" w:color="auto"/>
      </w:divBdr>
    </w:div>
    <w:div w:id="212338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bookcentral.proquest.com/lib/washington/reader.action?docID=4786249&amp;ppg=636" TargetMode="External"/><Relationship Id="rId18" Type="http://schemas.openxmlformats.org/officeDocument/2006/relationships/hyperlink" Target="https://harvardmedsim.org/resources/the-basic-assumption/" TargetMode="External"/><Relationship Id="rId26" Type="http://schemas.openxmlformats.org/officeDocument/2006/relationships/hyperlink" Target="https://doi.org/10.1016/j.ecns.2021.08.018"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www.ihi.org/resources/Pages/Tools/sbartoolkit.aspx" TargetMode="External"/><Relationship Id="rId7" Type="http://schemas.openxmlformats.org/officeDocument/2006/relationships/settings" Target="settings.xml"/><Relationship Id="rId12" Type="http://schemas.openxmlformats.org/officeDocument/2006/relationships/hyperlink" Target="https://ebookcentral.proquest.com/lib/washington/reader.action?docID=4786249&amp;ppg=636" TargetMode="External"/><Relationship Id="rId17" Type="http://schemas.openxmlformats.org/officeDocument/2006/relationships/hyperlink" Target="https://docs.google.com/forms/d/e/1FAIpQLSeT5-xG5vHpPzHG3txIdb7FiTrGRMOQ-3PhI4Kc8Y4qCAx9nQ/viewform?usp=sf_link" TargetMode="External"/><Relationship Id="rId25" Type="http://schemas.openxmlformats.org/officeDocument/2006/relationships/hyperlink" Target="https://edhub.ama-assn.org/steps-forward/module/2702694" TargetMode="External"/><Relationship Id="rId33" Type="http://schemas.openxmlformats.org/officeDocument/2006/relationships/hyperlink" Target="https://www.youtube.com/watch?v=fsazEArBy2g" TargetMode="External"/><Relationship Id="rId2" Type="http://schemas.openxmlformats.org/officeDocument/2006/relationships/customXml" Target="../customXml/item2.xml"/><Relationship Id="rId16" Type="http://schemas.openxmlformats.org/officeDocument/2006/relationships/hyperlink" Target="http://www.ihi.org/resources/Pages/Tools/SBARToolkit.aspx" TargetMode="External"/><Relationship Id="rId20" Type="http://schemas.openxmlformats.org/officeDocument/2006/relationships/header" Target="header1.xml"/><Relationship Id="rId29" Type="http://schemas.openxmlformats.org/officeDocument/2006/relationships/hyperlink" Target="https://s3.us-west-2.amazonaws.com/collaborate.uw.edu/AC_Modules/EHR_in_ambulatory_care_APR_2021/stor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bookcentral.proquest.com/lib/washington/reader.action?docID=4786249&amp;ppg=636" TargetMode="External"/><Relationship Id="rId24" Type="http://schemas.openxmlformats.org/officeDocument/2006/relationships/image" Target="media/image3.png"/><Relationship Id="rId32" Type="http://schemas.openxmlformats.org/officeDocument/2006/relationships/hyperlink" Target="https://www.youtube.com/watch?v=CtdNQ-sfKg8"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hi.org/resources/Pages/Tools/SBARToolkit.aspx" TargetMode="External"/><Relationship Id="rId23" Type="http://schemas.openxmlformats.org/officeDocument/2006/relationships/header" Target="header3.xml"/><Relationship Id="rId28" Type="http://schemas.openxmlformats.org/officeDocument/2006/relationships/hyperlink" Target="https://docs.google.com/forms/d/e/1FAIpQLSeT5-xG5vHpPzHG3txIdb7FiTrGRMOQ-3PhI4Kc8Y4qCAx9nQ/viewform?usp=sf_lin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hi.org/resources/Pages/Tools/SBARToolkit.aspx" TargetMode="External"/><Relationship Id="rId31" Type="http://schemas.openxmlformats.org/officeDocument/2006/relationships/hyperlink" Target="https://cta-redirect.hubspot.com/cta/redirect/241684/b3cb8a53-83a8-4325-97a6-7e84590c4158?__hstc=31808225.738e55b188c325f9f168781ea4b88519.1459968706379.1611343000704.1611352180472.2878&amp;__hssc=31808225.9.1611352180472&amp;__hsfp=35481331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bookcentral.proquest.com/lib/washington/reader.action?docID=4786249&amp;ppg=636"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yperlink" Target="https://s3.us-west-2.amazonaws.com/collaborate.uw.edu/AC_Modules/Inbox_Simulation_Part_1_Lopez/story.html" TargetMode="External"/><Relationship Id="rId35"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7F9CD386C144C9E75873B6E887123" ma:contentTypeVersion="13" ma:contentTypeDescription="Create a new document." ma:contentTypeScope="" ma:versionID="cbb4962f91b725f9b6c0875f5bf1c7a6">
  <xsd:schema xmlns:xsd="http://www.w3.org/2001/XMLSchema" xmlns:xs="http://www.w3.org/2001/XMLSchema" xmlns:p="http://schemas.microsoft.com/office/2006/metadata/properties" xmlns:ns3="576ac59e-7be6-4b1e-8bcb-fd1e356e8385" xmlns:ns4="551f885b-6d1e-466c-b59e-001b6ffdf026" targetNamespace="http://schemas.microsoft.com/office/2006/metadata/properties" ma:root="true" ma:fieldsID="3f67faccf4b578b58439e643dce10400" ns3:_="" ns4:_="">
    <xsd:import namespace="576ac59e-7be6-4b1e-8bcb-fd1e356e8385"/>
    <xsd:import namespace="551f885b-6d1e-466c-b59e-001b6ffdf0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ac59e-7be6-4b1e-8bcb-fd1e356e8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f885b-6d1e-466c-b59e-001b6ffdf0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1719-F64D-453E-9049-36F27C60B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ac59e-7be6-4b1e-8bcb-fd1e356e8385"/>
    <ds:schemaRef ds:uri="551f885b-6d1e-466c-b59e-001b6ffdf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51DFA-E346-4A9A-97A2-92B400609FF2}">
  <ds:schemaRefs>
    <ds:schemaRef ds:uri="http://purl.org/dc/terms/"/>
    <ds:schemaRef ds:uri="576ac59e-7be6-4b1e-8bcb-fd1e356e838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51f885b-6d1e-466c-b59e-001b6ffdf026"/>
    <ds:schemaRef ds:uri="http://www.w3.org/XML/1998/namespace"/>
    <ds:schemaRef ds:uri="http://purl.org/dc/dcmitype/"/>
  </ds:schemaRefs>
</ds:datastoreItem>
</file>

<file path=customXml/itemProps3.xml><?xml version="1.0" encoding="utf-8"?>
<ds:datastoreItem xmlns:ds="http://schemas.openxmlformats.org/officeDocument/2006/customXml" ds:itemID="{A57BB208-8BE0-4D69-9B5C-BBD03452C8F6}">
  <ds:schemaRefs>
    <ds:schemaRef ds:uri="http://schemas.microsoft.com/sharepoint/v3/contenttype/forms"/>
  </ds:schemaRefs>
</ds:datastoreItem>
</file>

<file path=customXml/itemProps4.xml><?xml version="1.0" encoding="utf-8"?>
<ds:datastoreItem xmlns:ds="http://schemas.openxmlformats.org/officeDocument/2006/customXml" ds:itemID="{2365F980-9E09-41B8-9EE2-B4858A54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4642</Words>
  <Characters>26461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Taibi Buchanan</dc:creator>
  <cp:keywords/>
  <dc:description/>
  <cp:lastModifiedBy>Diana Taibi Buchanan</cp:lastModifiedBy>
  <cp:revision>10</cp:revision>
  <cp:lastPrinted>2021-09-08T19:45:00Z</cp:lastPrinted>
  <dcterms:created xsi:type="dcterms:W3CDTF">2022-05-23T23:00:00Z</dcterms:created>
  <dcterms:modified xsi:type="dcterms:W3CDTF">2022-05-26T22:04:00Z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0x010100BB57F9CD386C144C9E75873B6E887123</vt:lpwstr>
  </property>
</Properties>
</file>